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C7C700" w14:textId="0FDDD9E6" w:rsidR="0090731B" w:rsidRPr="006B4A83" w:rsidRDefault="0090731B">
      <w:pPr>
        <w:rPr>
          <w:rFonts w:ascii="Arial" w:hAnsi="Arial" w:cs="Arial"/>
          <w:sz w:val="24"/>
          <w:szCs w:val="24"/>
        </w:rPr>
      </w:pPr>
    </w:p>
    <w:p w14:paraId="46726520" w14:textId="77777777" w:rsidR="006B4A83" w:rsidRPr="00403F71" w:rsidRDefault="006B4A83" w:rsidP="006B4A83">
      <w:pPr>
        <w:jc w:val="center"/>
        <w:rPr>
          <w:rFonts w:ascii="Arial" w:hAnsi="Arial" w:cs="Arial"/>
          <w:b/>
          <w:bCs/>
          <w:sz w:val="44"/>
          <w:szCs w:val="44"/>
        </w:rPr>
      </w:pPr>
      <w:r w:rsidRPr="00403F71">
        <w:rPr>
          <w:rFonts w:ascii="Arial" w:hAnsi="Arial" w:cs="Arial"/>
          <w:b/>
          <w:bCs/>
          <w:sz w:val="44"/>
          <w:szCs w:val="44"/>
        </w:rPr>
        <w:t xml:space="preserve">Conférence de presse </w:t>
      </w:r>
    </w:p>
    <w:p w14:paraId="2D9E4EE6" w14:textId="77777777" w:rsidR="006B4A83" w:rsidRPr="00403F71" w:rsidRDefault="006B4A83" w:rsidP="006B4A83">
      <w:pPr>
        <w:jc w:val="center"/>
        <w:rPr>
          <w:rFonts w:ascii="Arial" w:hAnsi="Arial" w:cs="Arial"/>
          <w:b/>
          <w:bCs/>
          <w:sz w:val="32"/>
          <w:szCs w:val="32"/>
        </w:rPr>
      </w:pPr>
      <w:r w:rsidRPr="00403F71">
        <w:rPr>
          <w:rFonts w:ascii="Arial" w:hAnsi="Arial" w:cs="Arial"/>
          <w:b/>
          <w:bCs/>
          <w:sz w:val="32"/>
          <w:szCs w:val="32"/>
        </w:rPr>
        <w:t>31 août 2022</w:t>
      </w:r>
    </w:p>
    <w:p w14:paraId="2F1FB3F8" w14:textId="4D5C376D" w:rsidR="0090731B" w:rsidRPr="00403F71" w:rsidRDefault="0090731B">
      <w:pPr>
        <w:rPr>
          <w:rFonts w:ascii="Arial" w:hAnsi="Arial" w:cs="Arial"/>
          <w:sz w:val="32"/>
          <w:szCs w:val="32"/>
        </w:rPr>
      </w:pPr>
    </w:p>
    <w:p w14:paraId="65C71DB2" w14:textId="5881D1B3" w:rsidR="006B4A83" w:rsidRPr="00403F71" w:rsidRDefault="006B4A83">
      <w:pPr>
        <w:rPr>
          <w:rFonts w:ascii="Arial" w:hAnsi="Arial" w:cs="Arial"/>
          <w:sz w:val="32"/>
          <w:szCs w:val="32"/>
        </w:rPr>
      </w:pPr>
    </w:p>
    <w:p w14:paraId="68573D65" w14:textId="169B966D" w:rsidR="006B4A83" w:rsidRPr="00403F71" w:rsidRDefault="006B4A83" w:rsidP="006B4A83">
      <w:pPr>
        <w:jc w:val="center"/>
        <w:rPr>
          <w:rFonts w:ascii="Arial" w:hAnsi="Arial" w:cs="Arial"/>
          <w:b/>
          <w:bCs/>
          <w:sz w:val="32"/>
          <w:szCs w:val="32"/>
        </w:rPr>
      </w:pPr>
      <w:r w:rsidRPr="00403F71">
        <w:rPr>
          <w:rFonts w:ascii="Arial" w:hAnsi="Arial" w:cs="Arial"/>
          <w:b/>
          <w:bCs/>
          <w:sz w:val="32"/>
          <w:szCs w:val="32"/>
        </w:rPr>
        <w:t>Appel à intérêts</w:t>
      </w:r>
    </w:p>
    <w:p w14:paraId="29327BAB" w14:textId="49C15638" w:rsidR="006B4A83" w:rsidRPr="00403F71" w:rsidRDefault="00136498" w:rsidP="006B4A83">
      <w:pPr>
        <w:jc w:val="center"/>
        <w:rPr>
          <w:rFonts w:ascii="Arial" w:hAnsi="Arial" w:cs="Arial"/>
          <w:b/>
          <w:bCs/>
          <w:color w:val="000000"/>
          <w:sz w:val="32"/>
          <w:szCs w:val="32"/>
        </w:rPr>
      </w:pPr>
      <w:r>
        <w:rPr>
          <w:rFonts w:ascii="Arial" w:hAnsi="Arial" w:cs="Arial"/>
          <w:noProof/>
          <w:color w:val="000000"/>
          <w:sz w:val="24"/>
          <w:szCs w:val="24"/>
        </w:rPr>
        <w:drawing>
          <wp:anchor distT="0" distB="0" distL="114300" distR="114300" simplePos="0" relativeHeight="251665408" behindDoc="0" locked="0" layoutInCell="1" allowOverlap="1" wp14:anchorId="5A01EE8B" wp14:editId="66A63BA0">
            <wp:simplePos x="0" y="0"/>
            <wp:positionH relativeFrom="margin">
              <wp:posOffset>-219075</wp:posOffset>
            </wp:positionH>
            <wp:positionV relativeFrom="paragraph">
              <wp:posOffset>605790</wp:posOffset>
            </wp:positionV>
            <wp:extent cx="6324600" cy="4471035"/>
            <wp:effectExtent l="0" t="0" r="0" b="5715"/>
            <wp:wrapThrough wrapText="bothSides">
              <wp:wrapPolygon edited="0">
                <wp:start x="0" y="0"/>
                <wp:lineTo x="0" y="21536"/>
                <wp:lineTo x="21535" y="21536"/>
                <wp:lineTo x="21535" y="0"/>
                <wp:lineTo x="0" y="0"/>
              </wp:wrapPolygon>
            </wp:wrapThrough>
            <wp:docPr id="10" name="Image 10"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carte&#10;&#10;Description générée automatiqueme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24600" cy="4471035"/>
                    </a:xfrm>
                    <a:prstGeom prst="rect">
                      <a:avLst/>
                    </a:prstGeom>
                  </pic:spPr>
                </pic:pic>
              </a:graphicData>
            </a:graphic>
            <wp14:sizeRelH relativeFrom="page">
              <wp14:pctWidth>0</wp14:pctWidth>
            </wp14:sizeRelH>
            <wp14:sizeRelV relativeFrom="page">
              <wp14:pctHeight>0</wp14:pctHeight>
            </wp14:sizeRelV>
          </wp:anchor>
        </w:drawing>
      </w:r>
      <w:r w:rsidR="006B4A83" w:rsidRPr="00403F71">
        <w:rPr>
          <w:rFonts w:ascii="Arial" w:hAnsi="Arial" w:cs="Arial"/>
          <w:b/>
          <w:bCs/>
          <w:sz w:val="32"/>
          <w:szCs w:val="32"/>
        </w:rPr>
        <w:t xml:space="preserve">Valorisation de </w:t>
      </w:r>
      <w:r w:rsidR="006B4A83" w:rsidRPr="00403F71">
        <w:rPr>
          <w:rFonts w:ascii="Arial" w:hAnsi="Arial" w:cs="Arial"/>
          <w:b/>
          <w:bCs/>
          <w:color w:val="000000"/>
          <w:sz w:val="32"/>
          <w:szCs w:val="32"/>
        </w:rPr>
        <w:t xml:space="preserve">terrains situés rues de Sclessin, Jean </w:t>
      </w:r>
      <w:proofErr w:type="spellStart"/>
      <w:r w:rsidR="006B4A83" w:rsidRPr="00403F71">
        <w:rPr>
          <w:rFonts w:ascii="Arial" w:hAnsi="Arial" w:cs="Arial"/>
          <w:b/>
          <w:bCs/>
          <w:color w:val="000000"/>
          <w:sz w:val="32"/>
          <w:szCs w:val="32"/>
        </w:rPr>
        <w:t>Gol</w:t>
      </w:r>
      <w:proofErr w:type="spellEnd"/>
      <w:r w:rsidR="006B4A83" w:rsidRPr="00403F71">
        <w:rPr>
          <w:rFonts w:ascii="Arial" w:hAnsi="Arial" w:cs="Arial"/>
          <w:b/>
          <w:bCs/>
          <w:color w:val="000000"/>
          <w:sz w:val="32"/>
          <w:szCs w:val="32"/>
        </w:rPr>
        <w:t xml:space="preserve">, de Fragnée et Albert de </w:t>
      </w:r>
      <w:proofErr w:type="spellStart"/>
      <w:r w:rsidR="006B4A83" w:rsidRPr="00403F71">
        <w:rPr>
          <w:rFonts w:ascii="Arial" w:hAnsi="Arial" w:cs="Arial"/>
          <w:b/>
          <w:bCs/>
          <w:color w:val="000000"/>
          <w:sz w:val="32"/>
          <w:szCs w:val="32"/>
        </w:rPr>
        <w:t>Cuyck</w:t>
      </w:r>
      <w:proofErr w:type="spellEnd"/>
    </w:p>
    <w:p w14:paraId="5A881F23" w14:textId="7514EB0A" w:rsidR="00AD7459" w:rsidRPr="006B4A83" w:rsidRDefault="00136498">
      <w:pPr>
        <w:rPr>
          <w:rFonts w:ascii="Arial" w:hAnsi="Arial" w:cs="Arial"/>
          <w:sz w:val="24"/>
          <w:szCs w:val="24"/>
        </w:rPr>
      </w:pPr>
      <w:r w:rsidRPr="006B4A83">
        <w:rPr>
          <w:rFonts w:ascii="Arial" w:hAnsi="Arial" w:cs="Arial"/>
          <w:noProof/>
          <w:sz w:val="24"/>
          <w:szCs w:val="24"/>
        </w:rPr>
        <w:drawing>
          <wp:anchor distT="0" distB="0" distL="114300" distR="114300" simplePos="0" relativeHeight="251659264" behindDoc="0" locked="0" layoutInCell="1" allowOverlap="1" wp14:anchorId="4629E478" wp14:editId="52C88406">
            <wp:simplePos x="0" y="0"/>
            <wp:positionH relativeFrom="column">
              <wp:posOffset>3034030</wp:posOffset>
            </wp:positionH>
            <wp:positionV relativeFrom="paragraph">
              <wp:posOffset>5133975</wp:posOffset>
            </wp:positionV>
            <wp:extent cx="1800225" cy="1153319"/>
            <wp:effectExtent l="0" t="0" r="0" b="8890"/>
            <wp:wrapNone/>
            <wp:docPr id="1" name="Image 1" descr="Société nationale des chemins de fer belges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ciété nationale des chemins de fer belges — Wikipédi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0225" cy="1153319"/>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4A83">
        <w:rPr>
          <w:rFonts w:ascii="Arial" w:hAnsi="Arial" w:cs="Arial"/>
          <w:noProof/>
          <w:sz w:val="24"/>
          <w:szCs w:val="24"/>
        </w:rPr>
        <w:drawing>
          <wp:anchor distT="0" distB="0" distL="114300" distR="114300" simplePos="0" relativeHeight="251658240" behindDoc="0" locked="0" layoutInCell="1" allowOverlap="1" wp14:anchorId="3659EA57" wp14:editId="3865B2B6">
            <wp:simplePos x="0" y="0"/>
            <wp:positionH relativeFrom="margin">
              <wp:posOffset>1074420</wp:posOffset>
            </wp:positionH>
            <wp:positionV relativeFrom="paragraph">
              <wp:posOffset>4861560</wp:posOffset>
            </wp:positionV>
            <wp:extent cx="1543050" cy="154305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43050" cy="1543050"/>
                    </a:xfrm>
                    <a:prstGeom prst="rect">
                      <a:avLst/>
                    </a:prstGeom>
                  </pic:spPr>
                </pic:pic>
              </a:graphicData>
            </a:graphic>
            <wp14:sizeRelH relativeFrom="page">
              <wp14:pctWidth>0</wp14:pctWidth>
            </wp14:sizeRelH>
            <wp14:sizeRelV relativeFrom="page">
              <wp14:pctHeight>0</wp14:pctHeight>
            </wp14:sizeRelV>
          </wp:anchor>
        </w:drawing>
      </w:r>
      <w:r w:rsidR="006075F4" w:rsidRPr="006B4A83">
        <w:rPr>
          <w:rFonts w:ascii="Arial" w:hAnsi="Arial" w:cs="Arial"/>
          <w:noProof/>
          <w:sz w:val="24"/>
          <w:szCs w:val="24"/>
        </w:rPr>
        <w:drawing>
          <wp:anchor distT="0" distB="0" distL="114300" distR="114300" simplePos="0" relativeHeight="251661312" behindDoc="0" locked="0" layoutInCell="1" allowOverlap="1" wp14:anchorId="783BCE64" wp14:editId="722F2C58">
            <wp:simplePos x="0" y="0"/>
            <wp:positionH relativeFrom="column">
              <wp:posOffset>866775</wp:posOffset>
            </wp:positionH>
            <wp:positionV relativeFrom="paragraph">
              <wp:posOffset>965835</wp:posOffset>
            </wp:positionV>
            <wp:extent cx="1800225" cy="1153319"/>
            <wp:effectExtent l="0" t="0" r="0" b="8890"/>
            <wp:wrapNone/>
            <wp:docPr id="8" name="Image 8" descr="Société nationale des chemins de fer belges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ciété nationale des chemins de fer belges — Wikipédi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0225" cy="1153319"/>
                    </a:xfrm>
                    <a:prstGeom prst="rect">
                      <a:avLst/>
                    </a:prstGeom>
                    <a:noFill/>
                    <a:ln>
                      <a:noFill/>
                    </a:ln>
                  </pic:spPr>
                </pic:pic>
              </a:graphicData>
            </a:graphic>
            <wp14:sizeRelH relativeFrom="page">
              <wp14:pctWidth>0</wp14:pctWidth>
            </wp14:sizeRelH>
            <wp14:sizeRelV relativeFrom="page">
              <wp14:pctHeight>0</wp14:pctHeight>
            </wp14:sizeRelV>
          </wp:anchor>
        </w:drawing>
      </w:r>
      <w:r w:rsidR="00403F71" w:rsidRPr="006B4A83">
        <w:rPr>
          <w:rFonts w:ascii="Arial" w:hAnsi="Arial" w:cs="Arial"/>
          <w:noProof/>
          <w:sz w:val="24"/>
          <w:szCs w:val="24"/>
        </w:rPr>
        <w:drawing>
          <wp:anchor distT="0" distB="0" distL="114300" distR="114300" simplePos="0" relativeHeight="251663360" behindDoc="0" locked="0" layoutInCell="1" allowOverlap="1" wp14:anchorId="6DA65EB1" wp14:editId="26FF74EE">
            <wp:simplePos x="0" y="0"/>
            <wp:positionH relativeFrom="margin">
              <wp:posOffset>3448050</wp:posOffset>
            </wp:positionH>
            <wp:positionV relativeFrom="paragraph">
              <wp:posOffset>666115</wp:posOffset>
            </wp:positionV>
            <wp:extent cx="1543050" cy="154305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43050" cy="1543050"/>
                    </a:xfrm>
                    <a:prstGeom prst="rect">
                      <a:avLst/>
                    </a:prstGeom>
                  </pic:spPr>
                </pic:pic>
              </a:graphicData>
            </a:graphic>
            <wp14:sizeRelH relativeFrom="page">
              <wp14:pctWidth>0</wp14:pctWidth>
            </wp14:sizeRelH>
            <wp14:sizeRelV relativeFrom="page">
              <wp14:pctHeight>0</wp14:pctHeight>
            </wp14:sizeRelV>
          </wp:anchor>
        </w:drawing>
      </w:r>
      <w:r w:rsidR="00AD7459" w:rsidRPr="006B4A83">
        <w:rPr>
          <w:rFonts w:ascii="Arial" w:hAnsi="Arial" w:cs="Arial"/>
          <w:sz w:val="24"/>
          <w:szCs w:val="24"/>
        </w:rPr>
        <w:br w:type="page"/>
      </w:r>
    </w:p>
    <w:p w14:paraId="77331A01" w14:textId="2602E856" w:rsidR="006B4A83" w:rsidRPr="00E03698" w:rsidRDefault="006B4A83" w:rsidP="00403F71">
      <w:pPr>
        <w:rPr>
          <w:rFonts w:ascii="Arial" w:hAnsi="Arial" w:cs="Arial"/>
          <w:b/>
          <w:bCs/>
          <w:sz w:val="24"/>
          <w:szCs w:val="24"/>
        </w:rPr>
      </w:pPr>
      <w:r w:rsidRPr="00E03698">
        <w:rPr>
          <w:rFonts w:ascii="Arial" w:hAnsi="Arial" w:cs="Arial"/>
          <w:b/>
          <w:bCs/>
          <w:sz w:val="24"/>
          <w:szCs w:val="24"/>
        </w:rPr>
        <w:lastRenderedPageBreak/>
        <w:t>Table des matières</w:t>
      </w:r>
    </w:p>
    <w:p w14:paraId="5897E5E9" w14:textId="3216B2D4" w:rsidR="006B4A83" w:rsidRDefault="006B4A83" w:rsidP="008367F8">
      <w:pPr>
        <w:rPr>
          <w:rFonts w:ascii="Arial" w:hAnsi="Arial" w:cs="Arial"/>
          <w:color w:val="000000"/>
          <w:sz w:val="24"/>
          <w:szCs w:val="24"/>
        </w:rPr>
      </w:pPr>
    </w:p>
    <w:p w14:paraId="2BD72E1B" w14:textId="62DC8D98" w:rsidR="007A397A" w:rsidRDefault="007A397A" w:rsidP="007A397A">
      <w:pPr>
        <w:tabs>
          <w:tab w:val="right" w:pos="9072"/>
        </w:tabs>
        <w:rPr>
          <w:rFonts w:ascii="Arial" w:hAnsi="Arial" w:cs="Arial"/>
          <w:color w:val="000000"/>
          <w:sz w:val="24"/>
          <w:szCs w:val="24"/>
        </w:rPr>
      </w:pPr>
      <w:r>
        <w:rPr>
          <w:rFonts w:ascii="Arial" w:hAnsi="Arial" w:cs="Arial"/>
          <w:color w:val="000000"/>
          <w:sz w:val="24"/>
          <w:szCs w:val="24"/>
        </w:rPr>
        <w:t>Contexte</w:t>
      </w:r>
      <w:r>
        <w:rPr>
          <w:rFonts w:ascii="Arial" w:hAnsi="Arial" w:cs="Arial"/>
          <w:color w:val="000000"/>
          <w:sz w:val="24"/>
          <w:szCs w:val="24"/>
        </w:rPr>
        <w:tab/>
        <w:t xml:space="preserve">page </w:t>
      </w:r>
      <w:r w:rsidR="00583876">
        <w:rPr>
          <w:rFonts w:ascii="Arial" w:hAnsi="Arial" w:cs="Arial"/>
          <w:color w:val="000000"/>
          <w:sz w:val="24"/>
          <w:szCs w:val="24"/>
        </w:rPr>
        <w:t>4</w:t>
      </w:r>
    </w:p>
    <w:p w14:paraId="01B1BB14" w14:textId="1A6293F5" w:rsidR="007A397A" w:rsidRDefault="007A397A" w:rsidP="007A397A">
      <w:pPr>
        <w:tabs>
          <w:tab w:val="right" w:pos="9072"/>
        </w:tabs>
        <w:rPr>
          <w:rFonts w:ascii="Arial" w:hAnsi="Arial" w:cs="Arial"/>
          <w:color w:val="000000"/>
          <w:sz w:val="24"/>
          <w:szCs w:val="24"/>
        </w:rPr>
      </w:pPr>
    </w:p>
    <w:p w14:paraId="52D2DF7E" w14:textId="6B8CB73C" w:rsidR="007A397A" w:rsidRDefault="007A397A" w:rsidP="007A397A">
      <w:pPr>
        <w:tabs>
          <w:tab w:val="right" w:pos="9072"/>
        </w:tabs>
        <w:rPr>
          <w:rFonts w:ascii="Arial" w:hAnsi="Arial" w:cs="Arial"/>
          <w:color w:val="000000"/>
          <w:sz w:val="24"/>
          <w:szCs w:val="24"/>
        </w:rPr>
      </w:pPr>
      <w:r>
        <w:rPr>
          <w:rFonts w:ascii="Arial" w:hAnsi="Arial" w:cs="Arial"/>
          <w:color w:val="000000"/>
          <w:sz w:val="24"/>
          <w:szCs w:val="24"/>
        </w:rPr>
        <w:t>Objectifs</w:t>
      </w:r>
      <w:r>
        <w:rPr>
          <w:rFonts w:ascii="Arial" w:hAnsi="Arial" w:cs="Arial"/>
          <w:color w:val="000000"/>
          <w:sz w:val="24"/>
          <w:szCs w:val="24"/>
        </w:rPr>
        <w:tab/>
        <w:t xml:space="preserve">page </w:t>
      </w:r>
      <w:r w:rsidR="00732A8C">
        <w:rPr>
          <w:rFonts w:ascii="Arial" w:hAnsi="Arial" w:cs="Arial"/>
          <w:color w:val="000000"/>
          <w:sz w:val="24"/>
          <w:szCs w:val="24"/>
        </w:rPr>
        <w:t>5</w:t>
      </w:r>
    </w:p>
    <w:p w14:paraId="3E3FC925" w14:textId="30145F31" w:rsidR="007A397A" w:rsidRDefault="007A397A" w:rsidP="007A397A">
      <w:pPr>
        <w:tabs>
          <w:tab w:val="right" w:pos="9072"/>
        </w:tabs>
        <w:rPr>
          <w:rFonts w:ascii="Arial" w:hAnsi="Arial" w:cs="Arial"/>
          <w:color w:val="000000"/>
          <w:sz w:val="24"/>
          <w:szCs w:val="24"/>
        </w:rPr>
      </w:pPr>
    </w:p>
    <w:p w14:paraId="710A7FB5" w14:textId="66A82DA6" w:rsidR="007A397A" w:rsidRDefault="007A397A" w:rsidP="007A397A">
      <w:pPr>
        <w:tabs>
          <w:tab w:val="right" w:pos="9072"/>
        </w:tabs>
        <w:rPr>
          <w:rFonts w:ascii="Arial" w:hAnsi="Arial" w:cs="Arial"/>
          <w:color w:val="000000"/>
          <w:sz w:val="24"/>
          <w:szCs w:val="24"/>
        </w:rPr>
      </w:pPr>
      <w:r>
        <w:rPr>
          <w:rFonts w:ascii="Arial" w:hAnsi="Arial" w:cs="Arial"/>
          <w:color w:val="000000"/>
          <w:sz w:val="24"/>
          <w:szCs w:val="24"/>
        </w:rPr>
        <w:t>Procédure</w:t>
      </w:r>
      <w:r>
        <w:rPr>
          <w:rFonts w:ascii="Arial" w:hAnsi="Arial" w:cs="Arial"/>
          <w:color w:val="000000"/>
          <w:sz w:val="24"/>
          <w:szCs w:val="24"/>
        </w:rPr>
        <w:tab/>
        <w:t xml:space="preserve">page </w:t>
      </w:r>
      <w:r w:rsidR="00732A8C">
        <w:rPr>
          <w:rFonts w:ascii="Arial" w:hAnsi="Arial" w:cs="Arial"/>
          <w:color w:val="000000"/>
          <w:sz w:val="24"/>
          <w:szCs w:val="24"/>
        </w:rPr>
        <w:t>6</w:t>
      </w:r>
    </w:p>
    <w:p w14:paraId="7B49CE82" w14:textId="03365E03" w:rsidR="007961D4" w:rsidRDefault="007961D4" w:rsidP="007A397A">
      <w:pPr>
        <w:tabs>
          <w:tab w:val="right" w:pos="9072"/>
        </w:tabs>
        <w:rPr>
          <w:rFonts w:ascii="Arial" w:hAnsi="Arial" w:cs="Arial"/>
          <w:color w:val="000000"/>
          <w:sz w:val="24"/>
          <w:szCs w:val="24"/>
        </w:rPr>
      </w:pPr>
    </w:p>
    <w:p w14:paraId="4AEB6A2C" w14:textId="0A7F01E1" w:rsidR="007A397A" w:rsidRDefault="007A397A" w:rsidP="007A397A">
      <w:pPr>
        <w:tabs>
          <w:tab w:val="right" w:pos="9072"/>
        </w:tabs>
        <w:rPr>
          <w:rFonts w:ascii="Arial" w:hAnsi="Arial" w:cs="Arial"/>
          <w:color w:val="000000"/>
          <w:sz w:val="24"/>
          <w:szCs w:val="24"/>
        </w:rPr>
      </w:pPr>
      <w:r>
        <w:rPr>
          <w:rFonts w:ascii="Arial" w:hAnsi="Arial" w:cs="Arial"/>
          <w:color w:val="000000"/>
          <w:sz w:val="24"/>
          <w:szCs w:val="24"/>
        </w:rPr>
        <w:t>Comité d’analyse</w:t>
      </w:r>
      <w:r>
        <w:rPr>
          <w:rFonts w:ascii="Arial" w:hAnsi="Arial" w:cs="Arial"/>
          <w:color w:val="000000"/>
          <w:sz w:val="24"/>
          <w:szCs w:val="24"/>
        </w:rPr>
        <w:tab/>
        <w:t xml:space="preserve">page </w:t>
      </w:r>
      <w:r w:rsidR="00732A8C">
        <w:rPr>
          <w:rFonts w:ascii="Arial" w:hAnsi="Arial" w:cs="Arial"/>
          <w:color w:val="000000"/>
          <w:sz w:val="24"/>
          <w:szCs w:val="24"/>
        </w:rPr>
        <w:t>7</w:t>
      </w:r>
    </w:p>
    <w:p w14:paraId="3A71B438" w14:textId="371BA8E4" w:rsidR="007A397A" w:rsidRDefault="007A397A" w:rsidP="007A397A">
      <w:pPr>
        <w:tabs>
          <w:tab w:val="right" w:pos="9072"/>
        </w:tabs>
        <w:rPr>
          <w:rFonts w:ascii="Arial" w:hAnsi="Arial" w:cs="Arial"/>
          <w:color w:val="000000"/>
          <w:sz w:val="24"/>
          <w:szCs w:val="24"/>
        </w:rPr>
      </w:pPr>
    </w:p>
    <w:p w14:paraId="3B2AFB36" w14:textId="1D90EB71" w:rsidR="007A397A" w:rsidRDefault="007A397A" w:rsidP="007A397A">
      <w:pPr>
        <w:tabs>
          <w:tab w:val="right" w:pos="9072"/>
        </w:tabs>
        <w:rPr>
          <w:rFonts w:ascii="Arial" w:hAnsi="Arial" w:cs="Arial"/>
          <w:color w:val="000000"/>
          <w:sz w:val="24"/>
          <w:szCs w:val="24"/>
        </w:rPr>
      </w:pPr>
      <w:r>
        <w:rPr>
          <w:rFonts w:ascii="Arial" w:hAnsi="Arial" w:cs="Arial"/>
          <w:color w:val="000000"/>
          <w:sz w:val="24"/>
          <w:szCs w:val="24"/>
        </w:rPr>
        <w:t>Désignation du lauréat</w:t>
      </w:r>
      <w:r>
        <w:rPr>
          <w:rFonts w:ascii="Arial" w:hAnsi="Arial" w:cs="Arial"/>
          <w:color w:val="000000"/>
          <w:sz w:val="24"/>
          <w:szCs w:val="24"/>
        </w:rPr>
        <w:tab/>
        <w:t xml:space="preserve">page </w:t>
      </w:r>
      <w:r w:rsidR="00732A8C">
        <w:rPr>
          <w:rFonts w:ascii="Arial" w:hAnsi="Arial" w:cs="Arial"/>
          <w:color w:val="000000"/>
          <w:sz w:val="24"/>
          <w:szCs w:val="24"/>
        </w:rPr>
        <w:t>7</w:t>
      </w:r>
    </w:p>
    <w:p w14:paraId="3D04CBB2" w14:textId="77777777" w:rsidR="003E507A" w:rsidRDefault="003E507A" w:rsidP="003E507A">
      <w:pPr>
        <w:tabs>
          <w:tab w:val="right" w:pos="9072"/>
        </w:tabs>
        <w:rPr>
          <w:rFonts w:ascii="Arial" w:hAnsi="Arial" w:cs="Arial"/>
          <w:color w:val="000000"/>
          <w:sz w:val="24"/>
          <w:szCs w:val="24"/>
        </w:rPr>
      </w:pPr>
    </w:p>
    <w:p w14:paraId="6C533DD9" w14:textId="3BD1B0C1" w:rsidR="003E507A" w:rsidRDefault="003E507A" w:rsidP="003E507A">
      <w:pPr>
        <w:tabs>
          <w:tab w:val="right" w:pos="9072"/>
        </w:tabs>
        <w:rPr>
          <w:rFonts w:ascii="Arial" w:hAnsi="Arial" w:cs="Arial"/>
          <w:color w:val="000000"/>
          <w:sz w:val="24"/>
          <w:szCs w:val="24"/>
        </w:rPr>
      </w:pPr>
      <w:r>
        <w:rPr>
          <w:rFonts w:ascii="Arial" w:hAnsi="Arial" w:cs="Arial"/>
          <w:color w:val="000000"/>
          <w:sz w:val="24"/>
          <w:szCs w:val="24"/>
        </w:rPr>
        <w:t>Collaboration Ville / SNCB</w:t>
      </w:r>
      <w:r>
        <w:rPr>
          <w:rFonts w:ascii="Arial" w:hAnsi="Arial" w:cs="Arial"/>
          <w:color w:val="000000"/>
          <w:sz w:val="24"/>
          <w:szCs w:val="24"/>
        </w:rPr>
        <w:tab/>
        <w:t>page 7</w:t>
      </w:r>
    </w:p>
    <w:p w14:paraId="2E04BFED" w14:textId="0743B3E7" w:rsidR="007A397A" w:rsidRDefault="007A397A" w:rsidP="007A397A">
      <w:pPr>
        <w:tabs>
          <w:tab w:val="right" w:pos="9072"/>
        </w:tabs>
        <w:rPr>
          <w:rFonts w:ascii="Arial" w:hAnsi="Arial" w:cs="Arial"/>
          <w:color w:val="000000"/>
          <w:sz w:val="24"/>
          <w:szCs w:val="24"/>
        </w:rPr>
      </w:pPr>
    </w:p>
    <w:p w14:paraId="4B595F5D" w14:textId="780A76FC" w:rsidR="007A397A" w:rsidRDefault="00136498" w:rsidP="007A397A">
      <w:pPr>
        <w:tabs>
          <w:tab w:val="right" w:pos="9072"/>
        </w:tabs>
        <w:rPr>
          <w:rFonts w:ascii="Arial" w:hAnsi="Arial" w:cs="Arial"/>
          <w:color w:val="000000"/>
          <w:sz w:val="24"/>
          <w:szCs w:val="24"/>
        </w:rPr>
      </w:pPr>
      <w:r>
        <w:rPr>
          <w:rFonts w:ascii="Arial" w:hAnsi="Arial" w:cs="Arial"/>
          <w:color w:val="000000"/>
          <w:sz w:val="24"/>
          <w:szCs w:val="24"/>
        </w:rPr>
        <w:t>Un nouveau bâtiment pour l’ICADI</w:t>
      </w:r>
      <w:r w:rsidR="007A397A">
        <w:rPr>
          <w:rFonts w:ascii="Arial" w:hAnsi="Arial" w:cs="Arial"/>
          <w:color w:val="000000"/>
          <w:sz w:val="24"/>
          <w:szCs w:val="24"/>
        </w:rPr>
        <w:tab/>
        <w:t xml:space="preserve">page </w:t>
      </w:r>
      <w:r w:rsidR="00732A8C">
        <w:rPr>
          <w:rFonts w:ascii="Arial" w:hAnsi="Arial" w:cs="Arial"/>
          <w:color w:val="000000"/>
          <w:sz w:val="24"/>
          <w:szCs w:val="24"/>
        </w:rPr>
        <w:t>8</w:t>
      </w:r>
    </w:p>
    <w:p w14:paraId="3E408D11" w14:textId="4D709413" w:rsidR="007A397A" w:rsidRDefault="007A397A" w:rsidP="007A397A">
      <w:pPr>
        <w:tabs>
          <w:tab w:val="right" w:pos="9072"/>
        </w:tabs>
        <w:rPr>
          <w:rFonts w:ascii="Arial" w:hAnsi="Arial" w:cs="Arial"/>
          <w:color w:val="000000"/>
          <w:sz w:val="24"/>
          <w:szCs w:val="24"/>
        </w:rPr>
      </w:pPr>
    </w:p>
    <w:p w14:paraId="72ED8101" w14:textId="01A383AE" w:rsidR="007A397A" w:rsidRDefault="007A397A" w:rsidP="007A397A">
      <w:pPr>
        <w:tabs>
          <w:tab w:val="right" w:pos="9072"/>
        </w:tabs>
        <w:rPr>
          <w:rFonts w:ascii="Arial" w:hAnsi="Arial" w:cs="Arial"/>
          <w:color w:val="000000"/>
          <w:sz w:val="24"/>
          <w:szCs w:val="24"/>
        </w:rPr>
      </w:pPr>
      <w:r>
        <w:rPr>
          <w:rFonts w:ascii="Arial" w:hAnsi="Arial" w:cs="Arial"/>
          <w:color w:val="000000"/>
          <w:sz w:val="24"/>
          <w:szCs w:val="24"/>
        </w:rPr>
        <w:t>Calendrier</w:t>
      </w:r>
      <w:r>
        <w:rPr>
          <w:rFonts w:ascii="Arial" w:hAnsi="Arial" w:cs="Arial"/>
          <w:color w:val="000000"/>
          <w:sz w:val="24"/>
          <w:szCs w:val="24"/>
        </w:rPr>
        <w:tab/>
        <w:t xml:space="preserve">page </w:t>
      </w:r>
      <w:r w:rsidR="00732A8C">
        <w:rPr>
          <w:rFonts w:ascii="Arial" w:hAnsi="Arial" w:cs="Arial"/>
          <w:color w:val="000000"/>
          <w:sz w:val="24"/>
          <w:szCs w:val="24"/>
        </w:rPr>
        <w:t>8</w:t>
      </w:r>
    </w:p>
    <w:p w14:paraId="222FF8D9" w14:textId="77777777" w:rsidR="006B4A83" w:rsidRDefault="006B4A83" w:rsidP="008367F8">
      <w:pPr>
        <w:rPr>
          <w:rFonts w:ascii="Arial" w:hAnsi="Arial" w:cs="Arial"/>
          <w:color w:val="000000"/>
          <w:sz w:val="24"/>
          <w:szCs w:val="24"/>
        </w:rPr>
      </w:pPr>
    </w:p>
    <w:p w14:paraId="19E4842B" w14:textId="77777777" w:rsidR="006B4A83" w:rsidRDefault="006B4A83">
      <w:pPr>
        <w:rPr>
          <w:rFonts w:ascii="Arial" w:hAnsi="Arial" w:cs="Arial"/>
          <w:color w:val="000000"/>
          <w:sz w:val="24"/>
          <w:szCs w:val="24"/>
        </w:rPr>
      </w:pPr>
      <w:r>
        <w:rPr>
          <w:rFonts w:ascii="Arial" w:hAnsi="Arial" w:cs="Arial"/>
          <w:color w:val="000000"/>
          <w:sz w:val="24"/>
          <w:szCs w:val="24"/>
        </w:rPr>
        <w:br w:type="page"/>
      </w:r>
    </w:p>
    <w:p w14:paraId="1CE5ADAA" w14:textId="61A15D85" w:rsidR="008367F8" w:rsidRDefault="008367F8" w:rsidP="008367F8">
      <w:pPr>
        <w:rPr>
          <w:rFonts w:ascii="Arial" w:hAnsi="Arial" w:cs="Arial"/>
          <w:color w:val="000000"/>
          <w:sz w:val="24"/>
          <w:szCs w:val="24"/>
        </w:rPr>
      </w:pPr>
      <w:r w:rsidRPr="006B4A83">
        <w:rPr>
          <w:rFonts w:ascii="Arial" w:hAnsi="Arial" w:cs="Arial"/>
          <w:color w:val="000000"/>
          <w:sz w:val="24"/>
          <w:szCs w:val="24"/>
        </w:rPr>
        <w:lastRenderedPageBreak/>
        <w:t xml:space="preserve">La Ville de Liège et la SNCB s’associent pour lancer un « appel à intérêts » visant à valoriser près de 10.000 m² de terrain, à proximité de la gare </w:t>
      </w:r>
      <w:r w:rsidR="004D1D91">
        <w:rPr>
          <w:rFonts w:ascii="Arial" w:hAnsi="Arial" w:cs="Arial"/>
          <w:color w:val="000000"/>
          <w:sz w:val="24"/>
          <w:szCs w:val="24"/>
        </w:rPr>
        <w:t>de Liège-</w:t>
      </w:r>
      <w:proofErr w:type="spellStart"/>
      <w:r w:rsidR="004D1D91">
        <w:rPr>
          <w:rFonts w:ascii="Arial" w:hAnsi="Arial" w:cs="Arial"/>
          <w:color w:val="000000"/>
          <w:sz w:val="24"/>
          <w:szCs w:val="24"/>
        </w:rPr>
        <w:t>Guillemins</w:t>
      </w:r>
      <w:proofErr w:type="spellEnd"/>
      <w:r w:rsidR="004D1D91">
        <w:rPr>
          <w:rFonts w:ascii="Arial" w:hAnsi="Arial" w:cs="Arial"/>
          <w:color w:val="000000"/>
          <w:sz w:val="24"/>
          <w:szCs w:val="24"/>
        </w:rPr>
        <w:t>, disposant également d’une offre de trains internationale, située en bordure de la Meuse.</w:t>
      </w:r>
    </w:p>
    <w:p w14:paraId="7BA9642D" w14:textId="390DE65E" w:rsidR="008367F8" w:rsidRDefault="00D42597" w:rsidP="008367F8">
      <w:pPr>
        <w:rPr>
          <w:rFonts w:ascii="Arial" w:hAnsi="Arial" w:cs="Arial"/>
          <w:color w:val="000000"/>
          <w:sz w:val="24"/>
          <w:szCs w:val="24"/>
        </w:rPr>
      </w:pPr>
      <w:r>
        <w:rPr>
          <w:rFonts w:ascii="Arial" w:hAnsi="Arial" w:cs="Arial"/>
          <w:noProof/>
          <w:color w:val="000000"/>
          <w:sz w:val="24"/>
          <w:szCs w:val="24"/>
        </w:rPr>
        <w:drawing>
          <wp:inline distT="0" distB="0" distL="0" distR="0" wp14:anchorId="082840CB" wp14:editId="11D8B5D8">
            <wp:extent cx="5760720" cy="6098540"/>
            <wp:effectExtent l="0" t="0" r="0" b="0"/>
            <wp:docPr id="3" name="Image 3"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carte&#10;&#10;Description générée automatiquemen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6098540"/>
                    </a:xfrm>
                    <a:prstGeom prst="rect">
                      <a:avLst/>
                    </a:prstGeom>
                  </pic:spPr>
                </pic:pic>
              </a:graphicData>
            </a:graphic>
          </wp:inline>
        </w:drawing>
      </w:r>
      <w:r w:rsidR="008367F8" w:rsidRPr="006B4A83">
        <w:rPr>
          <w:rFonts w:ascii="Arial" w:hAnsi="Arial" w:cs="Arial"/>
          <w:color w:val="000000"/>
          <w:sz w:val="24"/>
          <w:szCs w:val="24"/>
        </w:rPr>
        <w:t>Il s’agit d’une opportunité immobilière unique, et d’un enjeu majeur de développement urbain, dans un quartier en plein essor et qui accueillera très prochainement la nouvelle ligne de tram.</w:t>
      </w:r>
    </w:p>
    <w:p w14:paraId="654B7F8F" w14:textId="1C6981DE" w:rsidR="00D42597" w:rsidRDefault="00D42597">
      <w:pPr>
        <w:rPr>
          <w:rFonts w:ascii="Arial" w:hAnsi="Arial" w:cs="Arial"/>
          <w:color w:val="000000"/>
          <w:sz w:val="24"/>
          <w:szCs w:val="24"/>
        </w:rPr>
      </w:pPr>
      <w:r>
        <w:rPr>
          <w:rFonts w:ascii="Arial" w:hAnsi="Arial" w:cs="Arial"/>
          <w:color w:val="000000"/>
          <w:sz w:val="24"/>
          <w:szCs w:val="24"/>
        </w:rPr>
        <w:br w:type="page"/>
      </w:r>
    </w:p>
    <w:p w14:paraId="31CC8BC3" w14:textId="3BF3EDB3" w:rsidR="008367F8" w:rsidRPr="00407CE9" w:rsidRDefault="00DB08D9" w:rsidP="008367F8">
      <w:pPr>
        <w:rPr>
          <w:rFonts w:ascii="Arial" w:hAnsi="Arial" w:cs="Arial"/>
          <w:b/>
          <w:bCs/>
          <w:sz w:val="24"/>
          <w:szCs w:val="24"/>
        </w:rPr>
      </w:pPr>
      <w:r w:rsidRPr="00407CE9">
        <w:rPr>
          <w:rFonts w:ascii="Arial" w:hAnsi="Arial" w:cs="Arial"/>
          <w:b/>
          <w:bCs/>
          <w:sz w:val="24"/>
          <w:szCs w:val="24"/>
        </w:rPr>
        <w:lastRenderedPageBreak/>
        <w:t>Contexte</w:t>
      </w:r>
    </w:p>
    <w:p w14:paraId="2C74FB8C" w14:textId="2DC3D60A" w:rsidR="008367F8" w:rsidRPr="006B4A83" w:rsidRDefault="008367F8" w:rsidP="008367F8">
      <w:pPr>
        <w:rPr>
          <w:rFonts w:ascii="Arial" w:hAnsi="Arial" w:cs="Arial"/>
          <w:color w:val="000000"/>
          <w:sz w:val="24"/>
          <w:szCs w:val="24"/>
        </w:rPr>
      </w:pPr>
      <w:r w:rsidRPr="006B4A83">
        <w:rPr>
          <w:rFonts w:ascii="Arial" w:hAnsi="Arial" w:cs="Arial"/>
          <w:color w:val="000000"/>
          <w:sz w:val="24"/>
          <w:szCs w:val="24"/>
        </w:rPr>
        <w:t xml:space="preserve">Le quartier des </w:t>
      </w:r>
      <w:proofErr w:type="spellStart"/>
      <w:r w:rsidRPr="006B4A83">
        <w:rPr>
          <w:rFonts w:ascii="Arial" w:hAnsi="Arial" w:cs="Arial"/>
          <w:color w:val="000000"/>
          <w:sz w:val="24"/>
          <w:szCs w:val="24"/>
        </w:rPr>
        <w:t>Guillemins</w:t>
      </w:r>
      <w:proofErr w:type="spellEnd"/>
      <w:r w:rsidRPr="006B4A83">
        <w:rPr>
          <w:rFonts w:ascii="Arial" w:hAnsi="Arial" w:cs="Arial"/>
          <w:color w:val="000000"/>
          <w:sz w:val="24"/>
          <w:szCs w:val="24"/>
        </w:rPr>
        <w:t xml:space="preserve"> a profondément évolué ces dernières années. A la suite de l’implantation de la nouvelle gare, le quartier s’est ouvert vers la Meuse, bousculant la trame urbaine préexistante. Et autour de la perspective créée vers le fleuve, de nouveaux îlots et formes bâties sont mises en </w:t>
      </w:r>
      <w:r w:rsidR="008C11EC" w:rsidRPr="006B4A83">
        <w:rPr>
          <w:rFonts w:ascii="Arial" w:hAnsi="Arial" w:cs="Arial"/>
          <w:color w:val="000000"/>
          <w:sz w:val="24"/>
          <w:szCs w:val="24"/>
        </w:rPr>
        <w:t>œuvre</w:t>
      </w:r>
      <w:r w:rsidRPr="006B4A83">
        <w:rPr>
          <w:rFonts w:ascii="Arial" w:hAnsi="Arial" w:cs="Arial"/>
          <w:color w:val="000000"/>
          <w:sz w:val="24"/>
          <w:szCs w:val="24"/>
        </w:rPr>
        <w:t xml:space="preserve">. </w:t>
      </w:r>
    </w:p>
    <w:p w14:paraId="1EE3049A" w14:textId="54F1C044" w:rsidR="008367F8" w:rsidRPr="006B4A83" w:rsidRDefault="008367F8" w:rsidP="008367F8">
      <w:pPr>
        <w:rPr>
          <w:rFonts w:ascii="Arial" w:hAnsi="Arial" w:cs="Arial"/>
          <w:color w:val="000000"/>
          <w:sz w:val="24"/>
          <w:szCs w:val="24"/>
        </w:rPr>
      </w:pPr>
      <w:r w:rsidRPr="006B4A83">
        <w:rPr>
          <w:rFonts w:ascii="Arial" w:hAnsi="Arial" w:cs="Arial"/>
          <w:color w:val="000000"/>
          <w:sz w:val="24"/>
          <w:szCs w:val="24"/>
        </w:rPr>
        <w:t>Dans ce contexte, l</w:t>
      </w:r>
      <w:r w:rsidR="006075F4">
        <w:rPr>
          <w:rFonts w:ascii="Arial" w:hAnsi="Arial" w:cs="Arial"/>
          <w:color w:val="000000"/>
          <w:sz w:val="24"/>
          <w:szCs w:val="24"/>
        </w:rPr>
        <w:t>a Ville de Liège et la SNCB</w:t>
      </w:r>
      <w:r w:rsidRPr="006B4A83">
        <w:rPr>
          <w:rFonts w:ascii="Arial" w:hAnsi="Arial" w:cs="Arial"/>
          <w:color w:val="000000"/>
          <w:sz w:val="24"/>
          <w:szCs w:val="24"/>
        </w:rPr>
        <w:t xml:space="preserve"> ont décidé de vendre leurs terrains situés rues de Sclessin, Jean </w:t>
      </w:r>
      <w:proofErr w:type="spellStart"/>
      <w:r w:rsidRPr="006B4A83">
        <w:rPr>
          <w:rFonts w:ascii="Arial" w:hAnsi="Arial" w:cs="Arial"/>
          <w:color w:val="000000"/>
          <w:sz w:val="24"/>
          <w:szCs w:val="24"/>
        </w:rPr>
        <w:t>Gol</w:t>
      </w:r>
      <w:proofErr w:type="spellEnd"/>
      <w:r w:rsidRPr="006B4A83">
        <w:rPr>
          <w:rFonts w:ascii="Arial" w:hAnsi="Arial" w:cs="Arial"/>
          <w:color w:val="000000"/>
          <w:sz w:val="24"/>
          <w:szCs w:val="24"/>
        </w:rPr>
        <w:t xml:space="preserve">, de Fragnée et Albert de </w:t>
      </w:r>
      <w:proofErr w:type="spellStart"/>
      <w:r w:rsidRPr="006B4A83">
        <w:rPr>
          <w:rFonts w:ascii="Arial" w:hAnsi="Arial" w:cs="Arial"/>
          <w:color w:val="000000"/>
          <w:sz w:val="24"/>
          <w:szCs w:val="24"/>
        </w:rPr>
        <w:t>Cuyck</w:t>
      </w:r>
      <w:proofErr w:type="spellEnd"/>
      <w:r w:rsidRPr="006B4A83">
        <w:rPr>
          <w:rFonts w:ascii="Arial" w:hAnsi="Arial" w:cs="Arial"/>
          <w:color w:val="000000"/>
          <w:sz w:val="24"/>
          <w:szCs w:val="24"/>
        </w:rPr>
        <w:t xml:space="preserve"> par le biais d’un appel </w:t>
      </w:r>
      <w:r w:rsidR="00FC0364">
        <w:rPr>
          <w:rFonts w:ascii="Arial" w:hAnsi="Arial" w:cs="Arial"/>
          <w:color w:val="000000"/>
          <w:sz w:val="24"/>
          <w:szCs w:val="24"/>
        </w:rPr>
        <w:t>à intérêts</w:t>
      </w:r>
      <w:r w:rsidRPr="006B4A83">
        <w:rPr>
          <w:rFonts w:ascii="Arial" w:hAnsi="Arial" w:cs="Arial"/>
          <w:color w:val="000000"/>
          <w:sz w:val="24"/>
          <w:szCs w:val="24"/>
        </w:rPr>
        <w:t>.</w:t>
      </w:r>
    </w:p>
    <w:p w14:paraId="324E50EA" w14:textId="360CC44E" w:rsidR="004D1D91" w:rsidRDefault="004D1D91" w:rsidP="004D1D91">
      <w:pPr>
        <w:rPr>
          <w:rFonts w:ascii="Arial" w:hAnsi="Arial" w:cs="Arial"/>
          <w:color w:val="000000"/>
          <w:sz w:val="24"/>
          <w:szCs w:val="24"/>
        </w:rPr>
      </w:pPr>
      <w:r>
        <w:rPr>
          <w:rFonts w:ascii="Arial" w:hAnsi="Arial" w:cs="Arial"/>
          <w:color w:val="000000"/>
          <w:sz w:val="24"/>
          <w:szCs w:val="24"/>
        </w:rPr>
        <w:t xml:space="preserve">La SNCB joue un rôle essentiel dans l’aménagement des environnements de gare. La valorisation commune des terrains de la Ville et de la SNCB s’inscrit dans sa stratégie de gare vivante intégrée et connectée à son quartier. Le développement de fonctions mixtes telles qu’envisagées pour ces 10.000 m² permettra l’activation de différentes activités complémentaires qui participeront à la redynamisation de ce quartier. </w:t>
      </w:r>
    </w:p>
    <w:p w14:paraId="45426D8B" w14:textId="77777777" w:rsidR="002073A1" w:rsidRDefault="002073A1" w:rsidP="008367F8">
      <w:pPr>
        <w:rPr>
          <w:rFonts w:ascii="Arial" w:hAnsi="Arial" w:cs="Arial"/>
          <w:color w:val="000000"/>
          <w:sz w:val="24"/>
          <w:szCs w:val="24"/>
        </w:rPr>
      </w:pPr>
    </w:p>
    <w:p w14:paraId="70B91827" w14:textId="49550932" w:rsidR="00FC0364" w:rsidRPr="006B4A83" w:rsidRDefault="00FC0364" w:rsidP="00FC0364">
      <w:pPr>
        <w:jc w:val="center"/>
        <w:rPr>
          <w:rFonts w:ascii="Arial" w:hAnsi="Arial" w:cs="Arial"/>
          <w:color w:val="000000"/>
          <w:sz w:val="24"/>
          <w:szCs w:val="24"/>
        </w:rPr>
      </w:pPr>
      <w:r>
        <w:rPr>
          <w:rFonts w:ascii="Arial" w:hAnsi="Arial" w:cs="Arial"/>
          <w:noProof/>
          <w:color w:val="000000"/>
          <w:sz w:val="24"/>
          <w:szCs w:val="24"/>
        </w:rPr>
        <w:drawing>
          <wp:inline distT="0" distB="0" distL="0" distR="0" wp14:anchorId="5E4E96A2" wp14:editId="73DB7362">
            <wp:extent cx="5760720" cy="356933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5">
                      <a:extLst>
                        <a:ext uri="{28A0092B-C50C-407E-A947-70E740481C1C}">
                          <a14:useLocalDpi xmlns:a14="http://schemas.microsoft.com/office/drawing/2010/main" val="0"/>
                        </a:ext>
                      </a:extLst>
                    </a:blip>
                    <a:stretch>
                      <a:fillRect/>
                    </a:stretch>
                  </pic:blipFill>
                  <pic:spPr>
                    <a:xfrm>
                      <a:off x="0" y="0"/>
                      <a:ext cx="5760720" cy="3569335"/>
                    </a:xfrm>
                    <a:prstGeom prst="rect">
                      <a:avLst/>
                    </a:prstGeom>
                  </pic:spPr>
                </pic:pic>
              </a:graphicData>
            </a:graphic>
          </wp:inline>
        </w:drawing>
      </w:r>
    </w:p>
    <w:p w14:paraId="33F8A000" w14:textId="641EE143" w:rsidR="00D42597" w:rsidRDefault="00D42597">
      <w:pPr>
        <w:rPr>
          <w:rFonts w:ascii="Arial" w:hAnsi="Arial" w:cs="Arial"/>
          <w:b/>
          <w:bCs/>
          <w:sz w:val="24"/>
          <w:szCs w:val="24"/>
        </w:rPr>
      </w:pPr>
      <w:r>
        <w:rPr>
          <w:rFonts w:ascii="Arial" w:hAnsi="Arial" w:cs="Arial"/>
          <w:b/>
          <w:bCs/>
          <w:sz w:val="24"/>
          <w:szCs w:val="24"/>
        </w:rPr>
        <w:br w:type="page"/>
      </w:r>
    </w:p>
    <w:p w14:paraId="14AEC81F" w14:textId="43DDEDCD" w:rsidR="00DB08D9" w:rsidRPr="00407CE9" w:rsidRDefault="00DB08D9" w:rsidP="00DB08D9">
      <w:pPr>
        <w:rPr>
          <w:rFonts w:ascii="Arial" w:hAnsi="Arial" w:cs="Arial"/>
          <w:b/>
          <w:bCs/>
          <w:sz w:val="24"/>
          <w:szCs w:val="24"/>
        </w:rPr>
      </w:pPr>
      <w:r w:rsidRPr="00407CE9">
        <w:rPr>
          <w:rFonts w:ascii="Arial" w:hAnsi="Arial" w:cs="Arial"/>
          <w:b/>
          <w:bCs/>
          <w:sz w:val="24"/>
          <w:szCs w:val="24"/>
        </w:rPr>
        <w:lastRenderedPageBreak/>
        <w:t>Objectifs</w:t>
      </w:r>
      <w:r w:rsidR="00407CE9" w:rsidRPr="00407CE9">
        <w:rPr>
          <w:rFonts w:ascii="Arial" w:hAnsi="Arial" w:cs="Arial"/>
          <w:b/>
          <w:bCs/>
          <w:sz w:val="24"/>
          <w:szCs w:val="24"/>
        </w:rPr>
        <w:t xml:space="preserve"> généraux</w:t>
      </w:r>
    </w:p>
    <w:p w14:paraId="007C03BE" w14:textId="77777777" w:rsidR="007530FB" w:rsidRDefault="007530FB" w:rsidP="007530FB">
      <w:pPr>
        <w:pStyle w:val="NormalWeb"/>
        <w:spacing w:before="0" w:beforeAutospacing="0" w:after="0" w:afterAutospacing="0"/>
        <w:rPr>
          <w:rFonts w:ascii="Arial" w:hAnsi="Arial" w:cs="Arial"/>
          <w:color w:val="000000"/>
        </w:rPr>
      </w:pPr>
      <w:r w:rsidRPr="006B4A83">
        <w:rPr>
          <w:rFonts w:ascii="Arial" w:hAnsi="Arial" w:cs="Arial"/>
          <w:color w:val="000000"/>
        </w:rPr>
        <w:t>Cet appel à intérêts a pour objectif</w:t>
      </w:r>
      <w:r>
        <w:rPr>
          <w:rFonts w:ascii="Arial" w:hAnsi="Arial" w:cs="Arial"/>
          <w:color w:val="000000"/>
        </w:rPr>
        <w:t xml:space="preserve"> de développer un programme immobilier principalement résidentiel, avec des logements qualitatifs de tailles variées </w:t>
      </w:r>
      <w:r w:rsidRPr="006B4A83">
        <w:rPr>
          <w:rFonts w:ascii="Arial" w:hAnsi="Arial" w:cs="Arial"/>
          <w:color w:val="000000"/>
        </w:rPr>
        <w:t>majoritairement orienté</w:t>
      </w:r>
      <w:r>
        <w:rPr>
          <w:rFonts w:ascii="Arial" w:hAnsi="Arial" w:cs="Arial"/>
          <w:color w:val="000000"/>
        </w:rPr>
        <w:t>e</w:t>
      </w:r>
      <w:r w:rsidRPr="006B4A83">
        <w:rPr>
          <w:rFonts w:ascii="Arial" w:hAnsi="Arial" w:cs="Arial"/>
          <w:color w:val="000000"/>
        </w:rPr>
        <w:t>s vers le format familial (3 chambres et plus)</w:t>
      </w:r>
      <w:r>
        <w:rPr>
          <w:rFonts w:ascii="Arial" w:hAnsi="Arial" w:cs="Arial"/>
          <w:color w:val="000000"/>
        </w:rPr>
        <w:t>.</w:t>
      </w:r>
    </w:p>
    <w:p w14:paraId="2A27D2F7" w14:textId="30A833C4" w:rsidR="007530FB" w:rsidRPr="006B4A83" w:rsidRDefault="007530FB" w:rsidP="007530FB">
      <w:pPr>
        <w:pStyle w:val="NormalWeb"/>
        <w:spacing w:before="0" w:beforeAutospacing="0" w:after="0" w:afterAutospacing="0"/>
        <w:rPr>
          <w:rFonts w:ascii="Arial" w:hAnsi="Arial" w:cs="Arial"/>
          <w:color w:val="000000"/>
        </w:rPr>
      </w:pPr>
      <w:r>
        <w:rPr>
          <w:rFonts w:ascii="Arial" w:hAnsi="Arial" w:cs="Arial"/>
          <w:color w:val="000000"/>
        </w:rPr>
        <w:t xml:space="preserve">Plusieurs éléments doivent être intégrés : concevoir des </w:t>
      </w:r>
      <w:r w:rsidRPr="006B4A83">
        <w:rPr>
          <w:rFonts w:ascii="Arial" w:hAnsi="Arial" w:cs="Arial"/>
          <w:color w:val="000000"/>
        </w:rPr>
        <w:t>espaces extérieurs privatifs de taille suffisante</w:t>
      </w:r>
      <w:r>
        <w:rPr>
          <w:rFonts w:ascii="Arial" w:hAnsi="Arial" w:cs="Arial"/>
          <w:color w:val="000000"/>
        </w:rPr>
        <w:t xml:space="preserve"> (terrasse ou</w:t>
      </w:r>
      <w:r w:rsidRPr="006B4A83">
        <w:rPr>
          <w:rFonts w:ascii="Arial" w:hAnsi="Arial" w:cs="Arial"/>
          <w:color w:val="000000"/>
        </w:rPr>
        <w:t xml:space="preserve"> rez-de-jardin</w:t>
      </w:r>
      <w:r>
        <w:rPr>
          <w:rFonts w:ascii="Arial" w:hAnsi="Arial" w:cs="Arial"/>
          <w:color w:val="000000"/>
        </w:rPr>
        <w:t>)</w:t>
      </w:r>
      <w:r w:rsidRPr="006B4A83">
        <w:rPr>
          <w:rFonts w:ascii="Arial" w:hAnsi="Arial" w:cs="Arial"/>
          <w:color w:val="000000"/>
        </w:rPr>
        <w:t>, verdur</w:t>
      </w:r>
      <w:r>
        <w:rPr>
          <w:rFonts w:ascii="Arial" w:hAnsi="Arial" w:cs="Arial"/>
          <w:color w:val="000000"/>
        </w:rPr>
        <w:t>iser</w:t>
      </w:r>
      <w:r w:rsidRPr="006B4A83">
        <w:rPr>
          <w:rFonts w:ascii="Arial" w:hAnsi="Arial" w:cs="Arial"/>
          <w:color w:val="000000"/>
        </w:rPr>
        <w:t xml:space="preserve"> au maximum l’intérieur de l’îlot, créer des espaces de cours et jardin </w:t>
      </w:r>
      <w:r>
        <w:rPr>
          <w:rFonts w:ascii="Arial" w:hAnsi="Arial" w:cs="Arial"/>
          <w:color w:val="000000"/>
        </w:rPr>
        <w:t xml:space="preserve">collectifs aussi ouverts au </w:t>
      </w:r>
      <w:r w:rsidRPr="006B4A83">
        <w:rPr>
          <w:rFonts w:ascii="Arial" w:hAnsi="Arial" w:cs="Arial"/>
          <w:color w:val="000000"/>
        </w:rPr>
        <w:t>public</w:t>
      </w:r>
      <w:r>
        <w:rPr>
          <w:rFonts w:ascii="Arial" w:hAnsi="Arial" w:cs="Arial"/>
          <w:color w:val="000000"/>
        </w:rPr>
        <w:t xml:space="preserve">… </w:t>
      </w:r>
      <w:r w:rsidRPr="006B4A83">
        <w:rPr>
          <w:rFonts w:ascii="Arial" w:hAnsi="Arial" w:cs="Arial"/>
          <w:color w:val="000000"/>
        </w:rPr>
        <w:t xml:space="preserve"> </w:t>
      </w:r>
      <w:r>
        <w:rPr>
          <w:rFonts w:ascii="Arial" w:hAnsi="Arial" w:cs="Arial"/>
          <w:color w:val="000000"/>
        </w:rPr>
        <w:t>La conception d’une</w:t>
      </w:r>
      <w:r w:rsidRPr="006B4A83">
        <w:rPr>
          <w:rFonts w:ascii="Arial" w:hAnsi="Arial" w:cs="Arial"/>
          <w:color w:val="000000"/>
        </w:rPr>
        <w:t xml:space="preserve"> architecture de qualité, créative, léchée, innovante et empreinte de modernité</w:t>
      </w:r>
      <w:r>
        <w:rPr>
          <w:rFonts w:ascii="Arial" w:hAnsi="Arial" w:cs="Arial"/>
          <w:color w:val="000000"/>
        </w:rPr>
        <w:t xml:space="preserve"> doit contribuer à</w:t>
      </w:r>
      <w:r w:rsidRPr="006B4A83">
        <w:rPr>
          <w:rFonts w:ascii="Arial" w:hAnsi="Arial" w:cs="Arial"/>
          <w:color w:val="000000"/>
        </w:rPr>
        <w:t xml:space="preserve"> l’image </w:t>
      </w:r>
      <w:r>
        <w:rPr>
          <w:rFonts w:ascii="Arial" w:hAnsi="Arial" w:cs="Arial"/>
          <w:color w:val="000000"/>
        </w:rPr>
        <w:t xml:space="preserve">de qualité </w:t>
      </w:r>
      <w:r w:rsidRPr="006B4A83">
        <w:rPr>
          <w:rFonts w:ascii="Arial" w:hAnsi="Arial" w:cs="Arial"/>
          <w:color w:val="000000"/>
        </w:rPr>
        <w:t>du quartier</w:t>
      </w:r>
      <w:r>
        <w:rPr>
          <w:rFonts w:ascii="Arial" w:hAnsi="Arial" w:cs="Arial"/>
          <w:color w:val="000000"/>
        </w:rPr>
        <w:t>.</w:t>
      </w:r>
    </w:p>
    <w:p w14:paraId="05E43C3F" w14:textId="77777777" w:rsidR="00DB08D9" w:rsidRPr="006B4A83" w:rsidRDefault="00DB08D9" w:rsidP="00DB08D9">
      <w:pPr>
        <w:pStyle w:val="NormalWeb"/>
        <w:spacing w:before="0" w:beforeAutospacing="0" w:after="0" w:afterAutospacing="0"/>
        <w:rPr>
          <w:rFonts w:ascii="Arial" w:hAnsi="Arial" w:cs="Arial"/>
          <w:color w:val="000000"/>
        </w:rPr>
      </w:pPr>
    </w:p>
    <w:p w14:paraId="59C5C063" w14:textId="77777777" w:rsidR="00DB08D9" w:rsidRPr="006B4A83" w:rsidRDefault="00DB08D9" w:rsidP="00DB08D9">
      <w:pPr>
        <w:pStyle w:val="NormalWeb"/>
        <w:spacing w:before="0" w:beforeAutospacing="0" w:after="0" w:afterAutospacing="0"/>
        <w:rPr>
          <w:rFonts w:ascii="Arial" w:hAnsi="Arial" w:cs="Arial"/>
          <w:color w:val="000000"/>
        </w:rPr>
      </w:pPr>
      <w:r w:rsidRPr="006B4A83">
        <w:rPr>
          <w:rFonts w:ascii="Arial" w:hAnsi="Arial" w:cs="Arial"/>
          <w:color w:val="000000"/>
        </w:rPr>
        <w:t xml:space="preserve">Les </w:t>
      </w:r>
      <w:r w:rsidRPr="00407CE9">
        <w:rPr>
          <w:rFonts w:ascii="Arial" w:hAnsi="Arial" w:cs="Arial"/>
          <w:b/>
          <w:bCs/>
          <w:color w:val="000000"/>
        </w:rPr>
        <w:t>objectifs en matière d’urbanisme</w:t>
      </w:r>
      <w:r w:rsidRPr="006B4A83">
        <w:rPr>
          <w:rFonts w:ascii="Arial" w:hAnsi="Arial" w:cs="Arial"/>
          <w:color w:val="000000"/>
        </w:rPr>
        <w:t xml:space="preserve"> sont :</w:t>
      </w:r>
    </w:p>
    <w:p w14:paraId="127274FA" w14:textId="77777777" w:rsidR="00DB08D9" w:rsidRPr="006B4A83" w:rsidRDefault="00DB08D9" w:rsidP="00DB08D9">
      <w:pPr>
        <w:pStyle w:val="NormalWeb"/>
        <w:numPr>
          <w:ilvl w:val="0"/>
          <w:numId w:val="6"/>
        </w:numPr>
        <w:spacing w:before="0" w:beforeAutospacing="0" w:after="0" w:afterAutospacing="0"/>
        <w:rPr>
          <w:rFonts w:ascii="Arial" w:hAnsi="Arial" w:cs="Arial"/>
          <w:color w:val="000000"/>
        </w:rPr>
      </w:pPr>
      <w:proofErr w:type="gramStart"/>
      <w:r w:rsidRPr="006B4A83">
        <w:rPr>
          <w:rFonts w:ascii="Arial" w:hAnsi="Arial" w:cs="Arial"/>
          <w:color w:val="000000"/>
        </w:rPr>
        <w:t>de</w:t>
      </w:r>
      <w:proofErr w:type="gramEnd"/>
      <w:r w:rsidRPr="006B4A83">
        <w:rPr>
          <w:rFonts w:ascii="Arial" w:hAnsi="Arial" w:cs="Arial"/>
          <w:color w:val="000000"/>
        </w:rPr>
        <w:t xml:space="preserve"> recomposer l’îlot urbain en complétant sa physionomie</w:t>
      </w:r>
    </w:p>
    <w:p w14:paraId="4BFE5A95" w14:textId="51FE412B" w:rsidR="00DB08D9" w:rsidRPr="006B4A83" w:rsidRDefault="00DB08D9" w:rsidP="00DB08D9">
      <w:pPr>
        <w:pStyle w:val="NormalWeb"/>
        <w:numPr>
          <w:ilvl w:val="0"/>
          <w:numId w:val="6"/>
        </w:numPr>
        <w:spacing w:before="0" w:beforeAutospacing="0" w:after="0" w:afterAutospacing="0"/>
        <w:rPr>
          <w:rFonts w:ascii="Arial" w:hAnsi="Arial" w:cs="Arial"/>
          <w:color w:val="000000"/>
        </w:rPr>
      </w:pPr>
      <w:proofErr w:type="gramStart"/>
      <w:r w:rsidRPr="006B4A83">
        <w:rPr>
          <w:rFonts w:ascii="Arial" w:hAnsi="Arial" w:cs="Arial"/>
          <w:color w:val="000000"/>
        </w:rPr>
        <w:t>de</w:t>
      </w:r>
      <w:proofErr w:type="gramEnd"/>
      <w:r w:rsidRPr="006B4A83">
        <w:rPr>
          <w:rFonts w:ascii="Arial" w:hAnsi="Arial" w:cs="Arial"/>
          <w:color w:val="000000"/>
        </w:rPr>
        <w:t xml:space="preserve"> s’intégrer aux échelles diverses existantes ou à venir autour du site</w:t>
      </w:r>
    </w:p>
    <w:p w14:paraId="77E5F612" w14:textId="6044E58B" w:rsidR="00DB08D9" w:rsidRPr="006B4A83" w:rsidRDefault="00DB08D9" w:rsidP="00DB08D9">
      <w:pPr>
        <w:pStyle w:val="NormalWeb"/>
        <w:numPr>
          <w:ilvl w:val="0"/>
          <w:numId w:val="6"/>
        </w:numPr>
        <w:spacing w:before="0" w:beforeAutospacing="0" w:after="0" w:afterAutospacing="0"/>
        <w:rPr>
          <w:rFonts w:ascii="Arial" w:hAnsi="Arial" w:cs="Arial"/>
          <w:color w:val="000000"/>
        </w:rPr>
      </w:pPr>
      <w:proofErr w:type="gramStart"/>
      <w:r w:rsidRPr="006B4A83">
        <w:rPr>
          <w:rFonts w:ascii="Arial" w:hAnsi="Arial" w:cs="Arial"/>
          <w:color w:val="000000"/>
        </w:rPr>
        <w:t>d’offrir</w:t>
      </w:r>
      <w:proofErr w:type="gramEnd"/>
      <w:r w:rsidRPr="006B4A83">
        <w:rPr>
          <w:rFonts w:ascii="Arial" w:hAnsi="Arial" w:cs="Arial"/>
          <w:color w:val="000000"/>
        </w:rPr>
        <w:t xml:space="preserve"> une réponse </w:t>
      </w:r>
      <w:r w:rsidR="006075F4">
        <w:rPr>
          <w:rFonts w:ascii="Arial" w:hAnsi="Arial" w:cs="Arial"/>
          <w:color w:val="000000"/>
        </w:rPr>
        <w:t>adéquate</w:t>
      </w:r>
      <w:r w:rsidRPr="006B4A83">
        <w:rPr>
          <w:rFonts w:ascii="Arial" w:hAnsi="Arial" w:cs="Arial"/>
          <w:color w:val="000000"/>
        </w:rPr>
        <w:t xml:space="preserve"> en matière de gabarits et d’implantation des façades avant et arrière</w:t>
      </w:r>
    </w:p>
    <w:p w14:paraId="4C1DF89D" w14:textId="1390CA0E" w:rsidR="00DB08D9" w:rsidRPr="006B4A83" w:rsidRDefault="00DB08D9" w:rsidP="00DB08D9">
      <w:pPr>
        <w:pStyle w:val="NormalWeb"/>
        <w:numPr>
          <w:ilvl w:val="0"/>
          <w:numId w:val="6"/>
        </w:numPr>
        <w:spacing w:before="0" w:beforeAutospacing="0" w:after="0" w:afterAutospacing="0"/>
        <w:rPr>
          <w:rFonts w:ascii="Arial" w:hAnsi="Arial" w:cs="Arial"/>
          <w:color w:val="000000"/>
        </w:rPr>
      </w:pPr>
      <w:proofErr w:type="gramStart"/>
      <w:r w:rsidRPr="006B4A83">
        <w:rPr>
          <w:rFonts w:ascii="Arial" w:hAnsi="Arial" w:cs="Arial"/>
          <w:color w:val="000000"/>
        </w:rPr>
        <w:t>de</w:t>
      </w:r>
      <w:proofErr w:type="gramEnd"/>
      <w:r w:rsidRPr="006B4A83">
        <w:rPr>
          <w:rFonts w:ascii="Arial" w:hAnsi="Arial" w:cs="Arial"/>
          <w:color w:val="000000"/>
        </w:rPr>
        <w:t xml:space="preserve"> respecter l’intimité des riverains déjà installés autour du site</w:t>
      </w:r>
      <w:r w:rsidR="006075F4">
        <w:rPr>
          <w:rFonts w:ascii="Arial" w:hAnsi="Arial" w:cs="Arial"/>
          <w:color w:val="000000"/>
        </w:rPr>
        <w:t xml:space="preserve"> de la</w:t>
      </w:r>
      <w:r w:rsidRPr="006B4A83">
        <w:rPr>
          <w:rFonts w:ascii="Arial" w:hAnsi="Arial" w:cs="Arial"/>
          <w:color w:val="000000"/>
        </w:rPr>
        <w:t xml:space="preserve"> rue Albert de </w:t>
      </w:r>
      <w:proofErr w:type="spellStart"/>
      <w:r w:rsidRPr="006B4A83">
        <w:rPr>
          <w:rFonts w:ascii="Arial" w:hAnsi="Arial" w:cs="Arial"/>
          <w:color w:val="000000"/>
        </w:rPr>
        <w:t>Cuyck</w:t>
      </w:r>
      <w:proofErr w:type="spellEnd"/>
    </w:p>
    <w:p w14:paraId="34D7846A" w14:textId="34A43DFF" w:rsidR="00DB08D9" w:rsidRPr="006B4A83" w:rsidRDefault="00DB08D9" w:rsidP="00DB08D9">
      <w:pPr>
        <w:pStyle w:val="NormalWeb"/>
        <w:numPr>
          <w:ilvl w:val="0"/>
          <w:numId w:val="6"/>
        </w:numPr>
        <w:spacing w:before="0" w:beforeAutospacing="0" w:after="0" w:afterAutospacing="0"/>
        <w:rPr>
          <w:rFonts w:ascii="Arial" w:hAnsi="Arial" w:cs="Arial"/>
          <w:color w:val="000000"/>
        </w:rPr>
      </w:pPr>
      <w:proofErr w:type="gramStart"/>
      <w:r w:rsidRPr="006B4A83">
        <w:rPr>
          <w:rFonts w:ascii="Arial" w:hAnsi="Arial" w:cs="Arial"/>
          <w:color w:val="000000"/>
        </w:rPr>
        <w:t>de</w:t>
      </w:r>
      <w:proofErr w:type="gramEnd"/>
      <w:r w:rsidRPr="006B4A83">
        <w:rPr>
          <w:rFonts w:ascii="Arial" w:hAnsi="Arial" w:cs="Arial"/>
          <w:color w:val="000000"/>
        </w:rPr>
        <w:t xml:space="preserve"> permettre le maintien et l’appropriation d’une zone de cours et jardin</w:t>
      </w:r>
      <w:r w:rsidR="006075F4">
        <w:rPr>
          <w:rFonts w:ascii="Arial" w:hAnsi="Arial" w:cs="Arial"/>
          <w:color w:val="000000"/>
        </w:rPr>
        <w:t>s</w:t>
      </w:r>
      <w:r w:rsidRPr="006B4A83">
        <w:rPr>
          <w:rFonts w:ascii="Arial" w:hAnsi="Arial" w:cs="Arial"/>
          <w:color w:val="000000"/>
        </w:rPr>
        <w:t xml:space="preserve"> en cœur d’îlot</w:t>
      </w:r>
    </w:p>
    <w:p w14:paraId="4AFFA721" w14:textId="77777777" w:rsidR="00DB08D9" w:rsidRPr="006B4A83" w:rsidRDefault="00DB08D9" w:rsidP="00DB08D9">
      <w:pPr>
        <w:pStyle w:val="NormalWeb"/>
        <w:numPr>
          <w:ilvl w:val="0"/>
          <w:numId w:val="6"/>
        </w:numPr>
        <w:spacing w:before="0" w:beforeAutospacing="0" w:after="0" w:afterAutospacing="0"/>
        <w:rPr>
          <w:rFonts w:ascii="Arial" w:hAnsi="Arial" w:cs="Arial"/>
          <w:color w:val="000000"/>
        </w:rPr>
      </w:pPr>
      <w:proofErr w:type="gramStart"/>
      <w:r w:rsidRPr="006B4A83">
        <w:rPr>
          <w:rFonts w:ascii="Arial" w:hAnsi="Arial" w:cs="Arial"/>
          <w:color w:val="000000"/>
        </w:rPr>
        <w:t>d’inscrire</w:t>
      </w:r>
      <w:proofErr w:type="gramEnd"/>
      <w:r w:rsidRPr="006B4A83">
        <w:rPr>
          <w:rFonts w:ascii="Arial" w:hAnsi="Arial" w:cs="Arial"/>
          <w:color w:val="000000"/>
        </w:rPr>
        <w:t xml:space="preserve"> la dimension végétale du projet à l’échelle du maillage et du paysage du quartier.</w:t>
      </w:r>
    </w:p>
    <w:p w14:paraId="4466524B" w14:textId="77777777" w:rsidR="00D42597" w:rsidRDefault="00D42597" w:rsidP="00DB08D9">
      <w:pPr>
        <w:pStyle w:val="NormalWeb"/>
        <w:spacing w:before="0" w:beforeAutospacing="0" w:after="0" w:afterAutospacing="0"/>
        <w:rPr>
          <w:rFonts w:ascii="Arial" w:hAnsi="Arial" w:cs="Arial"/>
          <w:color w:val="000000"/>
        </w:rPr>
      </w:pPr>
    </w:p>
    <w:p w14:paraId="1B5F9BF9" w14:textId="44BD3C92" w:rsidR="00DB08D9" w:rsidRPr="006B4A83" w:rsidRDefault="00DB08D9" w:rsidP="00DB08D9">
      <w:pPr>
        <w:pStyle w:val="NormalWeb"/>
        <w:spacing w:before="0" w:beforeAutospacing="0" w:after="0" w:afterAutospacing="0"/>
        <w:rPr>
          <w:rFonts w:ascii="Arial" w:hAnsi="Arial" w:cs="Arial"/>
          <w:color w:val="000000"/>
        </w:rPr>
      </w:pPr>
      <w:r w:rsidRPr="006B4A83">
        <w:rPr>
          <w:rFonts w:ascii="Arial" w:hAnsi="Arial" w:cs="Arial"/>
          <w:color w:val="000000"/>
        </w:rPr>
        <w:t xml:space="preserve">Les </w:t>
      </w:r>
      <w:r w:rsidRPr="00407CE9">
        <w:rPr>
          <w:rFonts w:ascii="Arial" w:hAnsi="Arial" w:cs="Arial"/>
          <w:b/>
          <w:bCs/>
          <w:color w:val="000000"/>
        </w:rPr>
        <w:t>objectifs en matière d’architecture</w:t>
      </w:r>
      <w:r w:rsidRPr="006B4A83">
        <w:rPr>
          <w:rFonts w:ascii="Arial" w:hAnsi="Arial" w:cs="Arial"/>
          <w:color w:val="000000"/>
        </w:rPr>
        <w:t xml:space="preserve"> sont :</w:t>
      </w:r>
    </w:p>
    <w:p w14:paraId="3DEF6DE8" w14:textId="2A843AD6" w:rsidR="00DB08D9" w:rsidRPr="006B4A83" w:rsidRDefault="00DB08D9" w:rsidP="00DB08D9">
      <w:pPr>
        <w:pStyle w:val="NormalWeb"/>
        <w:numPr>
          <w:ilvl w:val="0"/>
          <w:numId w:val="7"/>
        </w:numPr>
        <w:spacing w:before="0" w:beforeAutospacing="0" w:after="0" w:afterAutospacing="0"/>
        <w:rPr>
          <w:rFonts w:ascii="Arial" w:hAnsi="Arial" w:cs="Arial"/>
          <w:color w:val="000000"/>
        </w:rPr>
      </w:pPr>
      <w:proofErr w:type="gramStart"/>
      <w:r w:rsidRPr="006B4A83">
        <w:rPr>
          <w:rFonts w:ascii="Arial" w:hAnsi="Arial" w:cs="Arial"/>
          <w:color w:val="000000"/>
        </w:rPr>
        <w:t>la</w:t>
      </w:r>
      <w:proofErr w:type="gramEnd"/>
      <w:r w:rsidRPr="006B4A83">
        <w:rPr>
          <w:rFonts w:ascii="Arial" w:hAnsi="Arial" w:cs="Arial"/>
          <w:color w:val="000000"/>
        </w:rPr>
        <w:t xml:space="preserve"> création d’un projet exemplaire (architecture en élévation, modénature des façades, matériaux d’élévation…). Il s’agit de développer une ambition architecturale affirmée, via une architecture de qualité, créative, innovante et empreinte de modernité</w:t>
      </w:r>
    </w:p>
    <w:p w14:paraId="25583DF1" w14:textId="77777777" w:rsidR="00DB08D9" w:rsidRPr="006B4A83" w:rsidRDefault="00DB08D9" w:rsidP="00DB08D9">
      <w:pPr>
        <w:pStyle w:val="NormalWeb"/>
        <w:numPr>
          <w:ilvl w:val="0"/>
          <w:numId w:val="7"/>
        </w:numPr>
        <w:spacing w:before="0" w:beforeAutospacing="0" w:after="0" w:afterAutospacing="0"/>
        <w:rPr>
          <w:rFonts w:ascii="Arial" w:hAnsi="Arial" w:cs="Arial"/>
          <w:color w:val="000000"/>
        </w:rPr>
      </w:pPr>
      <w:proofErr w:type="gramStart"/>
      <w:r w:rsidRPr="006B4A83">
        <w:rPr>
          <w:rFonts w:ascii="Arial" w:hAnsi="Arial" w:cs="Arial"/>
          <w:color w:val="000000"/>
        </w:rPr>
        <w:t>la</w:t>
      </w:r>
      <w:proofErr w:type="gramEnd"/>
      <w:r w:rsidRPr="006B4A83">
        <w:rPr>
          <w:rFonts w:ascii="Arial" w:hAnsi="Arial" w:cs="Arial"/>
          <w:color w:val="000000"/>
        </w:rPr>
        <w:t xml:space="preserve"> présentation d’une composition architecturale ambitieuse en harmonie avec le contexte du quartier, en particulier le bâti existant de la rue Albert de </w:t>
      </w:r>
      <w:proofErr w:type="spellStart"/>
      <w:r w:rsidRPr="006B4A83">
        <w:rPr>
          <w:rFonts w:ascii="Arial" w:hAnsi="Arial" w:cs="Arial"/>
          <w:color w:val="000000"/>
        </w:rPr>
        <w:t>Cuyck</w:t>
      </w:r>
      <w:proofErr w:type="spellEnd"/>
    </w:p>
    <w:p w14:paraId="454D062A" w14:textId="677E87AD" w:rsidR="00DB08D9" w:rsidRPr="006B4A83" w:rsidRDefault="00DB08D9" w:rsidP="00DB08D9">
      <w:pPr>
        <w:pStyle w:val="NormalWeb"/>
        <w:numPr>
          <w:ilvl w:val="0"/>
          <w:numId w:val="7"/>
        </w:numPr>
        <w:spacing w:before="0" w:beforeAutospacing="0" w:after="0" w:afterAutospacing="0"/>
        <w:rPr>
          <w:rFonts w:ascii="Arial" w:hAnsi="Arial" w:cs="Arial"/>
          <w:color w:val="000000"/>
        </w:rPr>
      </w:pPr>
      <w:proofErr w:type="gramStart"/>
      <w:r w:rsidRPr="006B4A83">
        <w:rPr>
          <w:rFonts w:ascii="Arial" w:hAnsi="Arial" w:cs="Arial"/>
          <w:color w:val="000000"/>
        </w:rPr>
        <w:t>la</w:t>
      </w:r>
      <w:proofErr w:type="gramEnd"/>
      <w:r w:rsidRPr="006B4A83">
        <w:rPr>
          <w:rFonts w:ascii="Arial" w:hAnsi="Arial" w:cs="Arial"/>
          <w:color w:val="000000"/>
        </w:rPr>
        <w:t xml:space="preserve"> proposition</w:t>
      </w:r>
      <w:r w:rsidR="002C4DA5">
        <w:rPr>
          <w:rFonts w:ascii="Arial" w:hAnsi="Arial" w:cs="Arial"/>
          <w:color w:val="000000"/>
        </w:rPr>
        <w:t>, au rez-de-chaussée,</w:t>
      </w:r>
      <w:r w:rsidRPr="006B4A83">
        <w:rPr>
          <w:rFonts w:ascii="Arial" w:hAnsi="Arial" w:cs="Arial"/>
          <w:color w:val="000000"/>
        </w:rPr>
        <w:t xml:space="preserve"> des fonctions pertinentes permettant d’établir un réel dialogue et une animation de l’espace</w:t>
      </w:r>
      <w:r w:rsidR="006075F4">
        <w:rPr>
          <w:rFonts w:ascii="Arial" w:hAnsi="Arial" w:cs="Arial"/>
          <w:color w:val="000000"/>
        </w:rPr>
        <w:t>-</w:t>
      </w:r>
      <w:r w:rsidRPr="006B4A83">
        <w:rPr>
          <w:rFonts w:ascii="Arial" w:hAnsi="Arial" w:cs="Arial"/>
          <w:color w:val="000000"/>
        </w:rPr>
        <w:t>rue, en privilégiant toujours l’installation de logements, en contact avec l’espace de jardin dégagé en intérieur d’ilot</w:t>
      </w:r>
    </w:p>
    <w:p w14:paraId="36F25B44" w14:textId="10AABF11" w:rsidR="00DB08D9" w:rsidRPr="006B4A83" w:rsidRDefault="00DB08D9" w:rsidP="00DB08D9">
      <w:pPr>
        <w:pStyle w:val="NormalWeb"/>
        <w:numPr>
          <w:ilvl w:val="0"/>
          <w:numId w:val="7"/>
        </w:numPr>
        <w:spacing w:before="0" w:beforeAutospacing="0" w:after="0" w:afterAutospacing="0"/>
        <w:rPr>
          <w:rFonts w:ascii="Arial" w:hAnsi="Arial" w:cs="Arial"/>
          <w:color w:val="000000"/>
        </w:rPr>
      </w:pPr>
      <w:proofErr w:type="gramStart"/>
      <w:r w:rsidRPr="006B4A83">
        <w:rPr>
          <w:rFonts w:ascii="Arial" w:hAnsi="Arial" w:cs="Arial"/>
          <w:color w:val="000000"/>
        </w:rPr>
        <w:t>l’implantation</w:t>
      </w:r>
      <w:proofErr w:type="gramEnd"/>
      <w:r w:rsidRPr="006B4A83">
        <w:rPr>
          <w:rFonts w:ascii="Arial" w:hAnsi="Arial" w:cs="Arial"/>
          <w:color w:val="000000"/>
        </w:rPr>
        <w:t xml:space="preserve"> d</w:t>
      </w:r>
      <w:r w:rsidR="002C4DA5">
        <w:rPr>
          <w:rFonts w:ascii="Arial" w:hAnsi="Arial" w:cs="Arial"/>
          <w:color w:val="000000"/>
        </w:rPr>
        <w:t>u</w:t>
      </w:r>
      <w:r w:rsidRPr="006B4A83">
        <w:rPr>
          <w:rFonts w:ascii="Arial" w:hAnsi="Arial" w:cs="Arial"/>
          <w:color w:val="000000"/>
        </w:rPr>
        <w:t xml:space="preserve"> stationnement pour voitures en sous-sol, le stationnement des vélos dans des locaux utilement dimensionnés, sécurisés et directement accessibles depuis la voirie</w:t>
      </w:r>
    </w:p>
    <w:p w14:paraId="0AA409A9" w14:textId="77777777" w:rsidR="00DB08D9" w:rsidRPr="006B4A83" w:rsidRDefault="00DB08D9" w:rsidP="00DB08D9">
      <w:pPr>
        <w:pStyle w:val="NormalWeb"/>
        <w:numPr>
          <w:ilvl w:val="0"/>
          <w:numId w:val="7"/>
        </w:numPr>
        <w:spacing w:before="0" w:beforeAutospacing="0" w:after="0" w:afterAutospacing="0"/>
        <w:rPr>
          <w:rFonts w:ascii="Arial" w:hAnsi="Arial" w:cs="Arial"/>
          <w:color w:val="000000"/>
        </w:rPr>
      </w:pPr>
      <w:proofErr w:type="gramStart"/>
      <w:r w:rsidRPr="006B4A83">
        <w:rPr>
          <w:rFonts w:ascii="Arial" w:hAnsi="Arial" w:cs="Arial"/>
          <w:color w:val="000000"/>
        </w:rPr>
        <w:t>l’utilisation</w:t>
      </w:r>
      <w:proofErr w:type="gramEnd"/>
      <w:r w:rsidRPr="006B4A83">
        <w:rPr>
          <w:rFonts w:ascii="Arial" w:hAnsi="Arial" w:cs="Arial"/>
          <w:color w:val="000000"/>
        </w:rPr>
        <w:t xml:space="preserve"> de matériaux d’élévation techniquement et esthétiquement qualitatifs pour les façades.</w:t>
      </w:r>
    </w:p>
    <w:p w14:paraId="52135696" w14:textId="17596945" w:rsidR="00DB08D9" w:rsidRDefault="00DB08D9" w:rsidP="00DB08D9">
      <w:pPr>
        <w:rPr>
          <w:rFonts w:ascii="Arial" w:hAnsi="Arial" w:cs="Arial"/>
          <w:color w:val="000000"/>
          <w:sz w:val="24"/>
          <w:szCs w:val="24"/>
        </w:rPr>
      </w:pPr>
    </w:p>
    <w:p w14:paraId="5C283EE7" w14:textId="246FD732" w:rsidR="00407CE9" w:rsidRDefault="00407CE9" w:rsidP="00DB08D9">
      <w:pPr>
        <w:rPr>
          <w:rFonts w:ascii="Arial" w:hAnsi="Arial" w:cs="Arial"/>
          <w:color w:val="000000"/>
          <w:sz w:val="24"/>
          <w:szCs w:val="24"/>
          <w:shd w:val="clear" w:color="auto" w:fill="FFFFFF"/>
        </w:rPr>
      </w:pPr>
      <w:r>
        <w:rPr>
          <w:rFonts w:ascii="Arial" w:hAnsi="Arial" w:cs="Arial"/>
          <w:color w:val="000000"/>
          <w:sz w:val="24"/>
          <w:szCs w:val="24"/>
          <w:shd w:val="clear" w:color="auto" w:fill="FFFFFF"/>
        </w:rPr>
        <w:t>C</w:t>
      </w:r>
      <w:r w:rsidRPr="00407CE9">
        <w:rPr>
          <w:rFonts w:ascii="Arial" w:hAnsi="Arial" w:cs="Arial"/>
          <w:color w:val="000000"/>
          <w:sz w:val="24"/>
          <w:szCs w:val="24"/>
          <w:shd w:val="clear" w:color="auto" w:fill="FFFFFF"/>
        </w:rPr>
        <w:t>e projet s'inscrit dans la réflexion globale du S</w:t>
      </w:r>
      <w:r>
        <w:rPr>
          <w:rFonts w:ascii="Arial" w:hAnsi="Arial" w:cs="Arial"/>
          <w:color w:val="000000"/>
          <w:sz w:val="24"/>
          <w:szCs w:val="24"/>
          <w:shd w:val="clear" w:color="auto" w:fill="FFFFFF"/>
        </w:rPr>
        <w:t xml:space="preserve">chéma de </w:t>
      </w:r>
      <w:r w:rsidRPr="00407CE9">
        <w:rPr>
          <w:rFonts w:ascii="Arial" w:hAnsi="Arial" w:cs="Arial"/>
          <w:color w:val="000000"/>
          <w:sz w:val="24"/>
          <w:szCs w:val="24"/>
          <w:shd w:val="clear" w:color="auto" w:fill="FFFFFF"/>
        </w:rPr>
        <w:t>D</w:t>
      </w:r>
      <w:r>
        <w:rPr>
          <w:rFonts w:ascii="Arial" w:hAnsi="Arial" w:cs="Arial"/>
          <w:color w:val="000000"/>
          <w:sz w:val="24"/>
          <w:szCs w:val="24"/>
          <w:shd w:val="clear" w:color="auto" w:fill="FFFFFF"/>
        </w:rPr>
        <w:t xml:space="preserve">éveloppement </w:t>
      </w:r>
      <w:r w:rsidRPr="00407CE9">
        <w:rPr>
          <w:rFonts w:ascii="Arial" w:hAnsi="Arial" w:cs="Arial"/>
          <w:color w:val="000000"/>
          <w:sz w:val="24"/>
          <w:szCs w:val="24"/>
          <w:shd w:val="clear" w:color="auto" w:fill="FFFFFF"/>
        </w:rPr>
        <w:t>C</w:t>
      </w:r>
      <w:r>
        <w:rPr>
          <w:rFonts w:ascii="Arial" w:hAnsi="Arial" w:cs="Arial"/>
          <w:color w:val="000000"/>
          <w:sz w:val="24"/>
          <w:szCs w:val="24"/>
          <w:shd w:val="clear" w:color="auto" w:fill="FFFFFF"/>
        </w:rPr>
        <w:t>ommunal</w:t>
      </w:r>
      <w:r w:rsidRPr="00407CE9">
        <w:rPr>
          <w:rFonts w:ascii="Arial" w:hAnsi="Arial" w:cs="Arial"/>
          <w:color w:val="000000"/>
          <w:sz w:val="24"/>
          <w:szCs w:val="24"/>
          <w:shd w:val="clear" w:color="auto" w:fill="FFFFFF"/>
        </w:rPr>
        <w:t xml:space="preserve"> </w:t>
      </w:r>
      <w:r w:rsidR="006075F4">
        <w:rPr>
          <w:rFonts w:ascii="Arial" w:hAnsi="Arial" w:cs="Arial"/>
          <w:color w:val="000000"/>
          <w:sz w:val="24"/>
          <w:szCs w:val="24"/>
          <w:shd w:val="clear" w:color="auto" w:fill="FFFFFF"/>
        </w:rPr>
        <w:t xml:space="preserve">de la Ville de Liège </w:t>
      </w:r>
      <w:r w:rsidRPr="00407CE9">
        <w:rPr>
          <w:rFonts w:ascii="Arial" w:hAnsi="Arial" w:cs="Arial"/>
          <w:color w:val="000000"/>
          <w:sz w:val="24"/>
          <w:szCs w:val="24"/>
          <w:shd w:val="clear" w:color="auto" w:fill="FFFFFF"/>
        </w:rPr>
        <w:t>en cours d'élaboration</w:t>
      </w:r>
      <w:r>
        <w:rPr>
          <w:rFonts w:ascii="Arial" w:hAnsi="Arial" w:cs="Arial"/>
          <w:color w:val="000000"/>
          <w:sz w:val="24"/>
          <w:szCs w:val="24"/>
          <w:shd w:val="clear" w:color="auto" w:fill="FFFFFF"/>
        </w:rPr>
        <w:t>.</w:t>
      </w:r>
    </w:p>
    <w:p w14:paraId="719F6BBB" w14:textId="0BF4EB95" w:rsidR="00D42597" w:rsidRDefault="00D42597">
      <w:pPr>
        <w:rPr>
          <w:rFonts w:ascii="Arial" w:hAnsi="Arial" w:cs="Arial"/>
          <w:color w:val="000000"/>
          <w:sz w:val="24"/>
          <w:szCs w:val="24"/>
          <w:shd w:val="clear" w:color="auto" w:fill="FFFFFF"/>
        </w:rPr>
      </w:pPr>
      <w:r>
        <w:rPr>
          <w:rFonts w:ascii="Arial" w:hAnsi="Arial" w:cs="Arial"/>
          <w:color w:val="000000"/>
          <w:sz w:val="24"/>
          <w:szCs w:val="24"/>
          <w:shd w:val="clear" w:color="auto" w:fill="FFFFFF"/>
        </w:rPr>
        <w:br w:type="page"/>
      </w:r>
    </w:p>
    <w:p w14:paraId="639CE887" w14:textId="2D8D4709" w:rsidR="008367F8" w:rsidRPr="00407CE9" w:rsidRDefault="00DB08D9" w:rsidP="008367F8">
      <w:pPr>
        <w:rPr>
          <w:rFonts w:ascii="Arial" w:hAnsi="Arial" w:cs="Arial"/>
          <w:b/>
          <w:bCs/>
          <w:sz w:val="24"/>
          <w:szCs w:val="24"/>
        </w:rPr>
      </w:pPr>
      <w:r w:rsidRPr="00407CE9">
        <w:rPr>
          <w:rFonts w:ascii="Arial" w:hAnsi="Arial" w:cs="Arial"/>
          <w:b/>
          <w:bCs/>
          <w:sz w:val="24"/>
          <w:szCs w:val="24"/>
        </w:rPr>
        <w:lastRenderedPageBreak/>
        <w:t>Procédure</w:t>
      </w:r>
    </w:p>
    <w:p w14:paraId="5D26FD67" w14:textId="77777777" w:rsidR="008367F8" w:rsidRPr="006B4A83" w:rsidRDefault="008367F8" w:rsidP="008367F8">
      <w:pPr>
        <w:ind w:right="-15"/>
        <w:jc w:val="both"/>
        <w:rPr>
          <w:rFonts w:ascii="Arial" w:hAnsi="Arial" w:cs="Arial"/>
          <w:color w:val="000000"/>
          <w:sz w:val="24"/>
          <w:szCs w:val="24"/>
        </w:rPr>
      </w:pPr>
      <w:r w:rsidRPr="006B4A83">
        <w:rPr>
          <w:rFonts w:ascii="Arial" w:hAnsi="Arial" w:cs="Arial"/>
          <w:color w:val="000000"/>
          <w:sz w:val="24"/>
          <w:szCs w:val="24"/>
        </w:rPr>
        <w:t>Cet appel s’organise en 2 phases :</w:t>
      </w:r>
    </w:p>
    <w:p w14:paraId="140EDA14" w14:textId="39DB38F2" w:rsidR="006075F4" w:rsidRDefault="008367F8" w:rsidP="008367F8">
      <w:pPr>
        <w:pStyle w:val="Paragraphedeliste"/>
        <w:numPr>
          <w:ilvl w:val="0"/>
          <w:numId w:val="2"/>
        </w:numPr>
        <w:ind w:right="-15"/>
        <w:jc w:val="both"/>
        <w:rPr>
          <w:rFonts w:ascii="Arial" w:hAnsi="Arial" w:cs="Arial"/>
          <w:color w:val="000000"/>
          <w:szCs w:val="24"/>
        </w:rPr>
      </w:pPr>
      <w:proofErr w:type="gramStart"/>
      <w:r w:rsidRPr="006B4A83">
        <w:rPr>
          <w:rFonts w:ascii="Arial" w:hAnsi="Arial" w:cs="Arial"/>
          <w:color w:val="000000"/>
          <w:szCs w:val="24"/>
        </w:rPr>
        <w:t>une</w:t>
      </w:r>
      <w:proofErr w:type="gramEnd"/>
      <w:r w:rsidRPr="006B4A83">
        <w:rPr>
          <w:rFonts w:ascii="Arial" w:hAnsi="Arial" w:cs="Arial"/>
          <w:color w:val="000000"/>
          <w:szCs w:val="24"/>
        </w:rPr>
        <w:t xml:space="preserve"> 1</w:t>
      </w:r>
      <w:r w:rsidRPr="006B4A83">
        <w:rPr>
          <w:rFonts w:ascii="Arial" w:hAnsi="Arial" w:cs="Arial"/>
          <w:color w:val="000000"/>
          <w:szCs w:val="24"/>
          <w:vertAlign w:val="superscript"/>
        </w:rPr>
        <w:t>ère</w:t>
      </w:r>
      <w:r w:rsidRPr="006B4A83">
        <w:rPr>
          <w:rFonts w:ascii="Arial" w:hAnsi="Arial" w:cs="Arial"/>
          <w:color w:val="000000"/>
          <w:szCs w:val="24"/>
        </w:rPr>
        <w:t xml:space="preserve"> phase dite de </w:t>
      </w:r>
      <w:r w:rsidRPr="006B4A83">
        <w:rPr>
          <w:rFonts w:ascii="Arial" w:hAnsi="Arial" w:cs="Arial"/>
          <w:b/>
          <w:bCs/>
          <w:color w:val="000000"/>
          <w:szCs w:val="24"/>
        </w:rPr>
        <w:t>sélection des candidats</w:t>
      </w:r>
      <w:r w:rsidRPr="006B4A83">
        <w:rPr>
          <w:rFonts w:ascii="Arial" w:hAnsi="Arial" w:cs="Arial"/>
          <w:color w:val="000000"/>
          <w:szCs w:val="24"/>
        </w:rPr>
        <w:t xml:space="preserve"> : sur base d’un dossier de </w:t>
      </w:r>
      <w:r w:rsidR="002C4DA5">
        <w:rPr>
          <w:rFonts w:ascii="Arial" w:hAnsi="Arial" w:cs="Arial"/>
          <w:color w:val="000000"/>
          <w:szCs w:val="24"/>
        </w:rPr>
        <w:t>présentation</w:t>
      </w:r>
      <w:r w:rsidRPr="006B4A83">
        <w:rPr>
          <w:rFonts w:ascii="Arial" w:hAnsi="Arial" w:cs="Arial"/>
          <w:color w:val="000000"/>
          <w:szCs w:val="24"/>
        </w:rPr>
        <w:t xml:space="preserve"> exposant les compétences et expériences de l’équipe, d’un engagement d’achat et d’une esquisse d’intentions de projet</w:t>
      </w:r>
      <w:r w:rsidR="006075F4">
        <w:rPr>
          <w:rFonts w:ascii="Arial" w:hAnsi="Arial" w:cs="Arial"/>
          <w:color w:val="000000"/>
          <w:szCs w:val="24"/>
        </w:rPr>
        <w:t>.</w:t>
      </w:r>
    </w:p>
    <w:p w14:paraId="3BD43900" w14:textId="5DB6C8B7" w:rsidR="008367F8" w:rsidRPr="006075F4" w:rsidRDefault="006075F4" w:rsidP="006075F4">
      <w:pPr>
        <w:spacing w:after="0"/>
        <w:ind w:left="709" w:right="-15"/>
        <w:jc w:val="both"/>
        <w:rPr>
          <w:rFonts w:ascii="Arial" w:hAnsi="Arial" w:cs="Arial"/>
          <w:color w:val="000000"/>
          <w:sz w:val="24"/>
          <w:szCs w:val="24"/>
        </w:rPr>
      </w:pPr>
      <w:r w:rsidRPr="006075F4">
        <w:rPr>
          <w:rFonts w:ascii="Arial" w:hAnsi="Arial" w:cs="Arial"/>
          <w:color w:val="000000"/>
          <w:sz w:val="24"/>
          <w:szCs w:val="24"/>
        </w:rPr>
        <w:t>U</w:t>
      </w:r>
      <w:r w:rsidR="008367F8" w:rsidRPr="006075F4">
        <w:rPr>
          <w:rFonts w:ascii="Arial" w:hAnsi="Arial" w:cs="Arial"/>
          <w:color w:val="000000"/>
          <w:sz w:val="24"/>
          <w:szCs w:val="24"/>
        </w:rPr>
        <w:t>n maximum de 5 candidats ser</w:t>
      </w:r>
      <w:r w:rsidRPr="006075F4">
        <w:rPr>
          <w:rFonts w:ascii="Arial" w:hAnsi="Arial" w:cs="Arial"/>
          <w:color w:val="000000"/>
          <w:sz w:val="24"/>
          <w:szCs w:val="24"/>
        </w:rPr>
        <w:t>ont</w:t>
      </w:r>
      <w:r w:rsidR="008367F8" w:rsidRPr="006075F4">
        <w:rPr>
          <w:rFonts w:ascii="Arial" w:hAnsi="Arial" w:cs="Arial"/>
          <w:color w:val="000000"/>
          <w:sz w:val="24"/>
          <w:szCs w:val="24"/>
        </w:rPr>
        <w:t xml:space="preserve"> retenus pour déposer une offre finale en phase 2.</w:t>
      </w:r>
    </w:p>
    <w:p w14:paraId="579B9402" w14:textId="77777777" w:rsidR="008367F8" w:rsidRPr="006B4A83" w:rsidRDefault="008367F8" w:rsidP="008367F8">
      <w:pPr>
        <w:ind w:left="709" w:right="-15"/>
        <w:jc w:val="both"/>
        <w:rPr>
          <w:rFonts w:ascii="Arial" w:hAnsi="Arial" w:cs="Arial"/>
          <w:color w:val="000000"/>
          <w:sz w:val="24"/>
          <w:szCs w:val="24"/>
        </w:rPr>
      </w:pPr>
      <w:r w:rsidRPr="006B4A83">
        <w:rPr>
          <w:rFonts w:ascii="Arial" w:hAnsi="Arial" w:cs="Arial"/>
          <w:color w:val="000000"/>
          <w:sz w:val="24"/>
          <w:szCs w:val="24"/>
        </w:rPr>
        <w:t>Les critères de choix des candidats de la phase 1 sont les suivants :</w:t>
      </w:r>
    </w:p>
    <w:p w14:paraId="0689F6DC" w14:textId="77777777" w:rsidR="008367F8" w:rsidRPr="006B4A83" w:rsidRDefault="008367F8" w:rsidP="008367F8">
      <w:pPr>
        <w:pStyle w:val="Paragraphedeliste"/>
        <w:numPr>
          <w:ilvl w:val="0"/>
          <w:numId w:val="3"/>
        </w:numPr>
        <w:ind w:right="-15"/>
        <w:jc w:val="both"/>
        <w:rPr>
          <w:rFonts w:ascii="Arial" w:hAnsi="Arial" w:cs="Arial"/>
          <w:color w:val="000000"/>
          <w:szCs w:val="24"/>
        </w:rPr>
      </w:pPr>
      <w:proofErr w:type="gramStart"/>
      <w:r w:rsidRPr="006B4A83">
        <w:rPr>
          <w:rFonts w:ascii="Arial" w:hAnsi="Arial" w:cs="Arial"/>
          <w:color w:val="000000"/>
          <w:szCs w:val="24"/>
        </w:rPr>
        <w:t>la</w:t>
      </w:r>
      <w:proofErr w:type="gramEnd"/>
      <w:r w:rsidRPr="006B4A83">
        <w:rPr>
          <w:rFonts w:ascii="Arial" w:hAnsi="Arial" w:cs="Arial"/>
          <w:color w:val="000000"/>
          <w:szCs w:val="24"/>
        </w:rPr>
        <w:t xml:space="preserve"> qualité des intentions urbanistiques: 50 %</w:t>
      </w:r>
    </w:p>
    <w:p w14:paraId="75CFF923" w14:textId="77777777" w:rsidR="008367F8" w:rsidRPr="006B4A83" w:rsidRDefault="008367F8" w:rsidP="008367F8">
      <w:pPr>
        <w:pStyle w:val="Paragraphedeliste"/>
        <w:numPr>
          <w:ilvl w:val="0"/>
          <w:numId w:val="3"/>
        </w:numPr>
        <w:ind w:right="-15"/>
        <w:jc w:val="both"/>
        <w:rPr>
          <w:rFonts w:ascii="Arial" w:hAnsi="Arial" w:cs="Arial"/>
          <w:color w:val="000000"/>
          <w:szCs w:val="24"/>
        </w:rPr>
      </w:pPr>
      <w:proofErr w:type="gramStart"/>
      <w:r w:rsidRPr="006B4A83">
        <w:rPr>
          <w:rFonts w:ascii="Arial" w:hAnsi="Arial" w:cs="Arial"/>
          <w:color w:val="000000"/>
          <w:szCs w:val="24"/>
        </w:rPr>
        <w:t>la</w:t>
      </w:r>
      <w:proofErr w:type="gramEnd"/>
      <w:r w:rsidRPr="006B4A83">
        <w:rPr>
          <w:rFonts w:ascii="Arial" w:hAnsi="Arial" w:cs="Arial"/>
          <w:color w:val="000000"/>
          <w:szCs w:val="24"/>
        </w:rPr>
        <w:t xml:space="preserve"> qualité des intentions architecturale: 25 %</w:t>
      </w:r>
    </w:p>
    <w:p w14:paraId="46959BCA" w14:textId="77777777" w:rsidR="008367F8" w:rsidRPr="006B4A83" w:rsidRDefault="008367F8" w:rsidP="008367F8">
      <w:pPr>
        <w:pStyle w:val="Paragraphedeliste"/>
        <w:numPr>
          <w:ilvl w:val="0"/>
          <w:numId w:val="3"/>
        </w:numPr>
        <w:ind w:right="-15"/>
        <w:jc w:val="both"/>
        <w:rPr>
          <w:rFonts w:ascii="Arial" w:hAnsi="Arial" w:cs="Arial"/>
          <w:color w:val="000000"/>
          <w:szCs w:val="24"/>
        </w:rPr>
      </w:pPr>
      <w:proofErr w:type="gramStart"/>
      <w:r w:rsidRPr="006B4A83">
        <w:rPr>
          <w:rFonts w:ascii="Arial" w:hAnsi="Arial" w:cs="Arial"/>
          <w:color w:val="000000"/>
          <w:szCs w:val="24"/>
        </w:rPr>
        <w:t>la</w:t>
      </w:r>
      <w:proofErr w:type="gramEnd"/>
      <w:r w:rsidRPr="006B4A83">
        <w:rPr>
          <w:rFonts w:ascii="Arial" w:hAnsi="Arial" w:cs="Arial"/>
          <w:color w:val="000000"/>
          <w:szCs w:val="24"/>
        </w:rPr>
        <w:t xml:space="preserve"> qualité des intentions programmatiques: 25 %.</w:t>
      </w:r>
    </w:p>
    <w:p w14:paraId="748679C2" w14:textId="77777777" w:rsidR="008367F8" w:rsidRPr="006B4A83" w:rsidRDefault="008367F8" w:rsidP="008367F8">
      <w:pPr>
        <w:ind w:right="-15"/>
        <w:jc w:val="both"/>
        <w:rPr>
          <w:rFonts w:ascii="Arial" w:hAnsi="Arial" w:cs="Arial"/>
          <w:color w:val="000000"/>
          <w:sz w:val="24"/>
          <w:szCs w:val="24"/>
        </w:rPr>
      </w:pPr>
    </w:p>
    <w:p w14:paraId="65F9FE76" w14:textId="77777777" w:rsidR="008367F8" w:rsidRPr="006B4A83" w:rsidRDefault="008367F8" w:rsidP="008367F8">
      <w:pPr>
        <w:pStyle w:val="Paragraphedeliste"/>
        <w:numPr>
          <w:ilvl w:val="0"/>
          <w:numId w:val="2"/>
        </w:numPr>
        <w:ind w:right="-15"/>
        <w:jc w:val="both"/>
        <w:rPr>
          <w:rFonts w:ascii="Arial" w:hAnsi="Arial" w:cs="Arial"/>
          <w:color w:val="000000"/>
          <w:szCs w:val="24"/>
        </w:rPr>
      </w:pPr>
      <w:proofErr w:type="gramStart"/>
      <w:r w:rsidRPr="006B4A83">
        <w:rPr>
          <w:rFonts w:ascii="Arial" w:hAnsi="Arial" w:cs="Arial"/>
          <w:color w:val="000000"/>
          <w:szCs w:val="24"/>
        </w:rPr>
        <w:t>une</w:t>
      </w:r>
      <w:proofErr w:type="gramEnd"/>
      <w:r w:rsidRPr="006B4A83">
        <w:rPr>
          <w:rFonts w:ascii="Arial" w:hAnsi="Arial" w:cs="Arial"/>
          <w:color w:val="000000"/>
          <w:szCs w:val="24"/>
        </w:rPr>
        <w:t xml:space="preserve"> 2</w:t>
      </w:r>
      <w:r w:rsidRPr="006B4A83">
        <w:rPr>
          <w:rFonts w:ascii="Arial" w:hAnsi="Arial" w:cs="Arial"/>
          <w:color w:val="000000"/>
          <w:szCs w:val="24"/>
          <w:vertAlign w:val="superscript"/>
        </w:rPr>
        <w:t>e</w:t>
      </w:r>
      <w:r w:rsidRPr="006B4A83">
        <w:rPr>
          <w:rFonts w:ascii="Arial" w:hAnsi="Arial" w:cs="Arial"/>
          <w:color w:val="000000"/>
          <w:szCs w:val="24"/>
        </w:rPr>
        <w:t xml:space="preserve"> phase dite de </w:t>
      </w:r>
      <w:r w:rsidRPr="006B4A83">
        <w:rPr>
          <w:rFonts w:ascii="Arial" w:hAnsi="Arial" w:cs="Arial"/>
          <w:b/>
          <w:bCs/>
          <w:color w:val="000000"/>
          <w:szCs w:val="24"/>
        </w:rPr>
        <w:t xml:space="preserve">sélection du projet </w:t>
      </w:r>
      <w:r w:rsidRPr="006B4A83">
        <w:rPr>
          <w:rFonts w:ascii="Arial" w:hAnsi="Arial" w:cs="Arial"/>
          <w:color w:val="000000"/>
          <w:szCs w:val="24"/>
        </w:rPr>
        <w:t>: le lauréat final sera désigné sur base d’une offre d’achat ferme et d’un dossier d’avant-projet.</w:t>
      </w:r>
    </w:p>
    <w:p w14:paraId="42A3DFCA" w14:textId="77777777" w:rsidR="008367F8" w:rsidRPr="006B4A83" w:rsidRDefault="008367F8" w:rsidP="008367F8">
      <w:pPr>
        <w:ind w:left="709" w:right="-15"/>
        <w:jc w:val="both"/>
        <w:rPr>
          <w:rFonts w:ascii="Arial" w:hAnsi="Arial" w:cs="Arial"/>
          <w:color w:val="000000"/>
          <w:sz w:val="24"/>
          <w:szCs w:val="24"/>
        </w:rPr>
      </w:pPr>
      <w:r w:rsidRPr="006B4A83">
        <w:rPr>
          <w:rFonts w:ascii="Arial" w:hAnsi="Arial" w:cs="Arial"/>
          <w:color w:val="000000"/>
          <w:sz w:val="24"/>
          <w:szCs w:val="24"/>
        </w:rPr>
        <w:t>Les critères de choix du projet de la phase 2 seront les suivants :</w:t>
      </w:r>
    </w:p>
    <w:p w14:paraId="23CD29F1" w14:textId="77777777" w:rsidR="008367F8" w:rsidRPr="006B4A83" w:rsidRDefault="008367F8" w:rsidP="008367F8">
      <w:pPr>
        <w:pStyle w:val="Paragraphedeliste"/>
        <w:numPr>
          <w:ilvl w:val="0"/>
          <w:numId w:val="4"/>
        </w:numPr>
        <w:ind w:right="-15"/>
        <w:rPr>
          <w:rFonts w:ascii="Arial" w:hAnsi="Arial" w:cs="Arial"/>
          <w:color w:val="000000"/>
          <w:szCs w:val="24"/>
        </w:rPr>
      </w:pPr>
      <w:proofErr w:type="gramStart"/>
      <w:r w:rsidRPr="006B4A83">
        <w:rPr>
          <w:rFonts w:ascii="Arial" w:hAnsi="Arial" w:cs="Arial"/>
          <w:color w:val="000000"/>
          <w:szCs w:val="24"/>
        </w:rPr>
        <w:t>la</w:t>
      </w:r>
      <w:proofErr w:type="gramEnd"/>
      <w:r w:rsidRPr="006B4A83">
        <w:rPr>
          <w:rFonts w:ascii="Arial" w:hAnsi="Arial" w:cs="Arial"/>
          <w:color w:val="000000"/>
          <w:szCs w:val="24"/>
        </w:rPr>
        <w:t xml:space="preserve"> qualité urbanistique: 20%</w:t>
      </w:r>
    </w:p>
    <w:p w14:paraId="10CEC910" w14:textId="77777777" w:rsidR="008367F8" w:rsidRPr="006B4A83" w:rsidRDefault="008367F8" w:rsidP="008367F8">
      <w:pPr>
        <w:pStyle w:val="Paragraphedeliste"/>
        <w:numPr>
          <w:ilvl w:val="0"/>
          <w:numId w:val="4"/>
        </w:numPr>
        <w:ind w:right="-15"/>
        <w:rPr>
          <w:rFonts w:ascii="Arial" w:hAnsi="Arial" w:cs="Arial"/>
          <w:color w:val="000000"/>
          <w:szCs w:val="24"/>
        </w:rPr>
      </w:pPr>
      <w:proofErr w:type="gramStart"/>
      <w:r w:rsidRPr="006B4A83">
        <w:rPr>
          <w:rFonts w:ascii="Arial" w:hAnsi="Arial" w:cs="Arial"/>
          <w:color w:val="000000"/>
          <w:szCs w:val="24"/>
        </w:rPr>
        <w:t>la</w:t>
      </w:r>
      <w:proofErr w:type="gramEnd"/>
      <w:r w:rsidRPr="006B4A83">
        <w:rPr>
          <w:rFonts w:ascii="Arial" w:hAnsi="Arial" w:cs="Arial"/>
          <w:color w:val="000000"/>
          <w:szCs w:val="24"/>
        </w:rPr>
        <w:t xml:space="preserve"> qualité architecturale et l’intégration de la composante environnementale du développement durable: 30%</w:t>
      </w:r>
    </w:p>
    <w:p w14:paraId="68041B5D" w14:textId="77777777" w:rsidR="008367F8" w:rsidRPr="006B4A83" w:rsidRDefault="008367F8" w:rsidP="008367F8">
      <w:pPr>
        <w:pStyle w:val="Paragraphedeliste"/>
        <w:numPr>
          <w:ilvl w:val="0"/>
          <w:numId w:val="4"/>
        </w:numPr>
        <w:ind w:right="-15"/>
        <w:rPr>
          <w:rFonts w:ascii="Arial" w:hAnsi="Arial" w:cs="Arial"/>
          <w:color w:val="000000"/>
          <w:szCs w:val="24"/>
        </w:rPr>
      </w:pPr>
      <w:proofErr w:type="gramStart"/>
      <w:r w:rsidRPr="006B4A83">
        <w:rPr>
          <w:rFonts w:ascii="Arial" w:hAnsi="Arial" w:cs="Arial"/>
          <w:color w:val="000000"/>
          <w:szCs w:val="24"/>
        </w:rPr>
        <w:t>la</w:t>
      </w:r>
      <w:proofErr w:type="gramEnd"/>
      <w:r w:rsidRPr="006B4A83">
        <w:rPr>
          <w:rFonts w:ascii="Arial" w:hAnsi="Arial" w:cs="Arial"/>
          <w:color w:val="000000"/>
          <w:szCs w:val="24"/>
        </w:rPr>
        <w:t xml:space="preserve"> qualité du programme et des espaces internes: 20%</w:t>
      </w:r>
    </w:p>
    <w:p w14:paraId="009AB39A" w14:textId="77777777" w:rsidR="008367F8" w:rsidRPr="006B4A83" w:rsidRDefault="008367F8" w:rsidP="008367F8">
      <w:pPr>
        <w:pStyle w:val="Paragraphedeliste"/>
        <w:numPr>
          <w:ilvl w:val="0"/>
          <w:numId w:val="4"/>
        </w:numPr>
        <w:ind w:right="-15"/>
        <w:rPr>
          <w:rFonts w:ascii="Arial" w:hAnsi="Arial" w:cs="Arial"/>
          <w:color w:val="000000"/>
          <w:szCs w:val="24"/>
        </w:rPr>
      </w:pPr>
      <w:proofErr w:type="gramStart"/>
      <w:r w:rsidRPr="006B4A83">
        <w:rPr>
          <w:rFonts w:ascii="Arial" w:hAnsi="Arial" w:cs="Arial"/>
          <w:color w:val="000000"/>
          <w:szCs w:val="24"/>
        </w:rPr>
        <w:t>la</w:t>
      </w:r>
      <w:proofErr w:type="gramEnd"/>
      <w:r w:rsidRPr="006B4A83">
        <w:rPr>
          <w:rFonts w:ascii="Arial" w:hAnsi="Arial" w:cs="Arial"/>
          <w:color w:val="000000"/>
          <w:szCs w:val="24"/>
        </w:rPr>
        <w:t xml:space="preserve"> qualité de l’offre d’achat des terrains établie par le candidat soumissionnaire: 20%</w:t>
      </w:r>
    </w:p>
    <w:p w14:paraId="49E8D53D" w14:textId="77777777" w:rsidR="008367F8" w:rsidRPr="006B4A83" w:rsidRDefault="008367F8" w:rsidP="008367F8">
      <w:pPr>
        <w:pStyle w:val="Paragraphedeliste"/>
        <w:numPr>
          <w:ilvl w:val="0"/>
          <w:numId w:val="4"/>
        </w:numPr>
        <w:ind w:right="-15"/>
        <w:jc w:val="both"/>
        <w:rPr>
          <w:rFonts w:ascii="Arial" w:hAnsi="Arial" w:cs="Arial"/>
          <w:color w:val="000000"/>
          <w:szCs w:val="24"/>
        </w:rPr>
      </w:pPr>
      <w:proofErr w:type="gramStart"/>
      <w:r w:rsidRPr="006B4A83">
        <w:rPr>
          <w:rFonts w:ascii="Arial" w:hAnsi="Arial" w:cs="Arial"/>
          <w:color w:val="000000"/>
          <w:szCs w:val="24"/>
        </w:rPr>
        <w:t>le</w:t>
      </w:r>
      <w:proofErr w:type="gramEnd"/>
      <w:r w:rsidRPr="006B4A83">
        <w:rPr>
          <w:rFonts w:ascii="Arial" w:hAnsi="Arial" w:cs="Arial"/>
          <w:color w:val="000000"/>
          <w:szCs w:val="24"/>
        </w:rPr>
        <w:t xml:space="preserve"> mode opératoire: 10%.</w:t>
      </w:r>
    </w:p>
    <w:p w14:paraId="6EBB689C" w14:textId="77777777" w:rsidR="00D42597" w:rsidRDefault="00D42597" w:rsidP="008367F8">
      <w:pPr>
        <w:pStyle w:val="NormalWeb"/>
        <w:spacing w:before="0" w:beforeAutospacing="0" w:after="0" w:afterAutospacing="0"/>
        <w:rPr>
          <w:rFonts w:ascii="Arial" w:hAnsi="Arial" w:cs="Arial"/>
          <w:color w:val="000000"/>
        </w:rPr>
      </w:pPr>
    </w:p>
    <w:p w14:paraId="2C207351" w14:textId="360EBED3" w:rsidR="008367F8" w:rsidRPr="006B4A83" w:rsidRDefault="008367F8" w:rsidP="008367F8">
      <w:pPr>
        <w:pStyle w:val="NormalWeb"/>
        <w:spacing w:before="0" w:beforeAutospacing="0" w:after="0" w:afterAutospacing="0"/>
        <w:rPr>
          <w:rFonts w:ascii="Arial" w:hAnsi="Arial" w:cs="Arial"/>
          <w:color w:val="000000"/>
        </w:rPr>
      </w:pPr>
      <w:r w:rsidRPr="006B4A83">
        <w:rPr>
          <w:rFonts w:ascii="Arial" w:hAnsi="Arial" w:cs="Arial"/>
          <w:color w:val="000000"/>
        </w:rPr>
        <w:t>Pour déposer un dossier de candidature, les candidats devront avoir les compétences suivantes :</w:t>
      </w:r>
    </w:p>
    <w:p w14:paraId="73F4B906" w14:textId="77777777" w:rsidR="008367F8" w:rsidRPr="006B4A83" w:rsidRDefault="008367F8" w:rsidP="008367F8">
      <w:pPr>
        <w:pStyle w:val="NormalWeb"/>
        <w:numPr>
          <w:ilvl w:val="0"/>
          <w:numId w:val="1"/>
        </w:numPr>
        <w:spacing w:before="0" w:beforeAutospacing="0" w:after="0" w:afterAutospacing="0"/>
        <w:rPr>
          <w:rFonts w:ascii="Arial" w:hAnsi="Arial" w:cs="Arial"/>
          <w:color w:val="000000"/>
        </w:rPr>
      </w:pPr>
      <w:proofErr w:type="gramStart"/>
      <w:r w:rsidRPr="006B4A83">
        <w:rPr>
          <w:rFonts w:ascii="Arial" w:hAnsi="Arial" w:cs="Arial"/>
          <w:color w:val="000000"/>
        </w:rPr>
        <w:t>un</w:t>
      </w:r>
      <w:proofErr w:type="gramEnd"/>
      <w:r w:rsidRPr="006B4A83">
        <w:rPr>
          <w:rFonts w:ascii="Arial" w:hAnsi="Arial" w:cs="Arial"/>
          <w:color w:val="000000"/>
        </w:rPr>
        <w:t xml:space="preserve"> bureau d’architecture ou une association de bureaux d’architecture ayant en charge l'élaboration du plan-masse et des plans d’architecture</w:t>
      </w:r>
    </w:p>
    <w:p w14:paraId="0E6B09C7" w14:textId="77777777" w:rsidR="008367F8" w:rsidRPr="006B4A83" w:rsidRDefault="008367F8" w:rsidP="008367F8">
      <w:pPr>
        <w:pStyle w:val="NormalWeb"/>
        <w:numPr>
          <w:ilvl w:val="0"/>
          <w:numId w:val="1"/>
        </w:numPr>
        <w:spacing w:before="0" w:beforeAutospacing="0" w:after="0" w:afterAutospacing="0"/>
        <w:rPr>
          <w:rFonts w:ascii="Arial" w:hAnsi="Arial" w:cs="Arial"/>
          <w:color w:val="000000"/>
        </w:rPr>
      </w:pPr>
      <w:proofErr w:type="gramStart"/>
      <w:r w:rsidRPr="006B4A83">
        <w:rPr>
          <w:rFonts w:ascii="Arial" w:hAnsi="Arial" w:cs="Arial"/>
          <w:color w:val="000000"/>
        </w:rPr>
        <w:t>une</w:t>
      </w:r>
      <w:proofErr w:type="gramEnd"/>
      <w:r w:rsidRPr="006B4A83">
        <w:rPr>
          <w:rFonts w:ascii="Arial" w:hAnsi="Arial" w:cs="Arial"/>
          <w:color w:val="000000"/>
        </w:rPr>
        <w:t xml:space="preserve"> équipe en charge de la promotion immobilière, capable de porter et de gérer le développement opérationnel du site. Cette équipe peut réunir des compétences en termes de promoteur au sens strict, mais aussi de développeur ou de monteur de projet, voire de constructeur</w:t>
      </w:r>
    </w:p>
    <w:p w14:paraId="3B62CEAA" w14:textId="2A246A5E" w:rsidR="008367F8" w:rsidRPr="006B4A83" w:rsidRDefault="008367F8" w:rsidP="00403F71">
      <w:pPr>
        <w:pStyle w:val="NormalWeb"/>
        <w:numPr>
          <w:ilvl w:val="0"/>
          <w:numId w:val="1"/>
        </w:numPr>
        <w:spacing w:before="0" w:beforeAutospacing="0" w:after="0" w:afterAutospacing="0"/>
        <w:rPr>
          <w:rFonts w:ascii="Arial" w:hAnsi="Arial" w:cs="Arial"/>
          <w:color w:val="000000"/>
        </w:rPr>
      </w:pPr>
      <w:proofErr w:type="gramStart"/>
      <w:r w:rsidRPr="006B4A83">
        <w:rPr>
          <w:rFonts w:ascii="Arial" w:hAnsi="Arial" w:cs="Arial"/>
          <w:color w:val="000000"/>
        </w:rPr>
        <w:t>un</w:t>
      </w:r>
      <w:proofErr w:type="gramEnd"/>
      <w:r w:rsidRPr="006B4A83">
        <w:rPr>
          <w:rFonts w:ascii="Arial" w:hAnsi="Arial" w:cs="Arial"/>
          <w:color w:val="000000"/>
        </w:rPr>
        <w:t xml:space="preserve"> ou des partenaires apportant les fonds nécessaires à l’investissement (promoteurs / constructeurs / investisseurs / groupe financier). </w:t>
      </w:r>
    </w:p>
    <w:p w14:paraId="532A8EC1" w14:textId="77777777" w:rsidR="00E3643C" w:rsidRPr="00E3643C" w:rsidRDefault="00E3643C">
      <w:pPr>
        <w:rPr>
          <w:rFonts w:ascii="Arial" w:hAnsi="Arial" w:cs="Arial"/>
          <w:color w:val="000000"/>
          <w:sz w:val="24"/>
          <w:szCs w:val="24"/>
        </w:rPr>
      </w:pPr>
    </w:p>
    <w:p w14:paraId="55B8F2DD" w14:textId="3D24394D" w:rsidR="00E3643C" w:rsidRPr="00E3643C" w:rsidRDefault="00337816">
      <w:pPr>
        <w:rPr>
          <w:rFonts w:ascii="Arial" w:hAnsi="Arial" w:cs="Arial"/>
          <w:color w:val="000000"/>
          <w:sz w:val="24"/>
          <w:szCs w:val="24"/>
        </w:rPr>
      </w:pPr>
      <w:bookmarkStart w:id="0" w:name="_Hlk112834630"/>
      <w:r>
        <w:rPr>
          <w:rFonts w:ascii="Arial" w:hAnsi="Arial" w:cs="Arial"/>
          <w:color w:val="000000"/>
          <w:sz w:val="24"/>
          <w:szCs w:val="24"/>
          <w:shd w:val="clear" w:color="auto" w:fill="FFFFFF"/>
        </w:rPr>
        <w:t>Un dédommagement</w:t>
      </w:r>
      <w:r w:rsidRPr="00337816">
        <w:rPr>
          <w:rFonts w:ascii="Arial" w:hAnsi="Arial" w:cs="Arial"/>
          <w:color w:val="000000"/>
          <w:sz w:val="24"/>
          <w:szCs w:val="24"/>
          <w:shd w:val="clear" w:color="auto" w:fill="FFFFFF"/>
        </w:rPr>
        <w:t xml:space="preserve"> </w:t>
      </w:r>
      <w:r w:rsidRPr="00E3643C">
        <w:rPr>
          <w:rFonts w:ascii="Arial" w:hAnsi="Arial" w:cs="Arial"/>
          <w:color w:val="000000"/>
          <w:sz w:val="24"/>
          <w:szCs w:val="24"/>
          <w:shd w:val="clear" w:color="auto" w:fill="FFFFFF"/>
        </w:rPr>
        <w:t>de 10.000,00 €</w:t>
      </w:r>
      <w:r>
        <w:rPr>
          <w:rFonts w:ascii="Arial" w:hAnsi="Arial" w:cs="Arial"/>
          <w:color w:val="000000"/>
          <w:sz w:val="24"/>
          <w:szCs w:val="24"/>
          <w:shd w:val="clear" w:color="auto" w:fill="FFFFFF"/>
        </w:rPr>
        <w:t>, pour le travail effectué,</w:t>
      </w:r>
      <w:r w:rsidR="00E3643C" w:rsidRPr="00E3643C">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 xml:space="preserve">sera </w:t>
      </w:r>
      <w:r w:rsidR="00E3643C" w:rsidRPr="00E3643C">
        <w:rPr>
          <w:rFonts w:ascii="Arial" w:hAnsi="Arial" w:cs="Arial"/>
          <w:color w:val="000000"/>
          <w:sz w:val="24"/>
          <w:szCs w:val="24"/>
          <w:shd w:val="clear" w:color="auto" w:fill="FFFFFF"/>
        </w:rPr>
        <w:t>accordé à chaque équipe soumissionnaire qui aura participé à la phase II (avant-projet) de l'appel à intérêts et qui ne sera pas désignée comme lauréate finale. Cette rétribution de maximum 40.000,00 € sera prise en charge par la SNCB et la Ville de Liège à part égale.</w:t>
      </w:r>
    </w:p>
    <w:bookmarkEnd w:id="0"/>
    <w:p w14:paraId="7D510C8E" w14:textId="22B35B0E" w:rsidR="00D42597" w:rsidRDefault="00D42597">
      <w:pPr>
        <w:rPr>
          <w:rFonts w:ascii="Arial" w:hAnsi="Arial" w:cs="Arial"/>
          <w:color w:val="000000"/>
          <w:sz w:val="24"/>
          <w:szCs w:val="24"/>
        </w:rPr>
      </w:pPr>
      <w:r>
        <w:rPr>
          <w:rFonts w:ascii="Arial" w:hAnsi="Arial" w:cs="Arial"/>
          <w:color w:val="000000"/>
          <w:sz w:val="24"/>
          <w:szCs w:val="24"/>
        </w:rPr>
        <w:br w:type="page"/>
      </w:r>
    </w:p>
    <w:p w14:paraId="357E592A" w14:textId="77777777" w:rsidR="00DB08D9" w:rsidRPr="00407CE9" w:rsidRDefault="00DB08D9" w:rsidP="00403F71">
      <w:pPr>
        <w:pStyle w:val="Corpsdetexte2"/>
        <w:spacing w:after="0"/>
        <w:jc w:val="both"/>
        <w:rPr>
          <w:rFonts w:ascii="Arial" w:hAnsi="Arial" w:cs="Arial"/>
          <w:b/>
          <w:bCs/>
          <w:sz w:val="24"/>
          <w:szCs w:val="24"/>
        </w:rPr>
      </w:pPr>
      <w:r w:rsidRPr="00407CE9">
        <w:rPr>
          <w:rFonts w:ascii="Arial" w:hAnsi="Arial" w:cs="Arial"/>
          <w:b/>
          <w:bCs/>
          <w:sz w:val="24"/>
          <w:szCs w:val="24"/>
        </w:rPr>
        <w:lastRenderedPageBreak/>
        <w:t>Comité d’analyse</w:t>
      </w:r>
    </w:p>
    <w:p w14:paraId="4B2F7D18" w14:textId="77777777" w:rsidR="00DB08D9" w:rsidRPr="006B4A83" w:rsidRDefault="00DB08D9" w:rsidP="00403F71">
      <w:pPr>
        <w:pStyle w:val="Corpsdetexte"/>
        <w:rPr>
          <w:rFonts w:ascii="Arial" w:hAnsi="Arial" w:cs="Arial"/>
          <w:szCs w:val="24"/>
        </w:rPr>
      </w:pPr>
      <w:r w:rsidRPr="006B4A83">
        <w:rPr>
          <w:rFonts w:ascii="Arial" w:hAnsi="Arial" w:cs="Arial"/>
          <w:szCs w:val="24"/>
        </w:rPr>
        <w:t xml:space="preserve">Le Comité d’analyse est un comité technique interne à la Ville de Liège. Au minimum un tiers des membres du Comité d’analyse doit avoir la qualification professionnelle en rapport avec l’objet de l’appel à intérêts. </w:t>
      </w:r>
    </w:p>
    <w:p w14:paraId="77DEDD94" w14:textId="77777777" w:rsidR="00DB08D9" w:rsidRPr="006B4A83" w:rsidRDefault="00DB08D9" w:rsidP="00403F71">
      <w:pPr>
        <w:pStyle w:val="Corpsdetexte"/>
        <w:ind w:left="360"/>
        <w:rPr>
          <w:rFonts w:ascii="Arial" w:hAnsi="Arial" w:cs="Arial"/>
          <w:szCs w:val="24"/>
        </w:rPr>
      </w:pPr>
    </w:p>
    <w:p w14:paraId="3BE76B21" w14:textId="77777777" w:rsidR="00DB08D9" w:rsidRPr="006B4A83" w:rsidRDefault="00DB08D9" w:rsidP="00DB08D9">
      <w:pPr>
        <w:pStyle w:val="Corpsdetexte"/>
        <w:rPr>
          <w:rFonts w:ascii="Arial" w:hAnsi="Arial" w:cs="Arial"/>
          <w:szCs w:val="24"/>
        </w:rPr>
      </w:pPr>
      <w:r w:rsidRPr="006B4A83">
        <w:rPr>
          <w:rFonts w:ascii="Arial" w:hAnsi="Arial" w:cs="Arial"/>
          <w:szCs w:val="24"/>
        </w:rPr>
        <w:t>Le Comité d’analyse est composé des personnes suivantes :</w:t>
      </w:r>
    </w:p>
    <w:p w14:paraId="3805AE46" w14:textId="77777777" w:rsidR="00DB08D9" w:rsidRPr="006B4A83" w:rsidRDefault="00DB08D9" w:rsidP="00DB08D9">
      <w:pPr>
        <w:pStyle w:val="Corpsdetexte"/>
        <w:numPr>
          <w:ilvl w:val="0"/>
          <w:numId w:val="8"/>
        </w:numPr>
        <w:rPr>
          <w:rFonts w:ascii="Arial" w:hAnsi="Arial" w:cs="Arial"/>
          <w:szCs w:val="24"/>
        </w:rPr>
      </w:pPr>
      <w:r w:rsidRPr="006B4A83">
        <w:rPr>
          <w:rFonts w:ascii="Arial" w:hAnsi="Arial" w:cs="Arial"/>
          <w:szCs w:val="24"/>
        </w:rPr>
        <w:t xml:space="preserve">Le Bourgmestre de la Ville de Liège ou son / sa </w:t>
      </w:r>
      <w:proofErr w:type="spellStart"/>
      <w:proofErr w:type="gramStart"/>
      <w:r w:rsidRPr="006B4A83">
        <w:rPr>
          <w:rFonts w:ascii="Arial" w:hAnsi="Arial" w:cs="Arial"/>
          <w:szCs w:val="24"/>
        </w:rPr>
        <w:t>représentant.e</w:t>
      </w:r>
      <w:proofErr w:type="spellEnd"/>
      <w:proofErr w:type="gramEnd"/>
    </w:p>
    <w:p w14:paraId="26850513" w14:textId="77777777" w:rsidR="006075F4" w:rsidRPr="006B4A83" w:rsidRDefault="006075F4" w:rsidP="006075F4">
      <w:pPr>
        <w:pStyle w:val="Corpsdetexte"/>
        <w:numPr>
          <w:ilvl w:val="0"/>
          <w:numId w:val="8"/>
        </w:numPr>
        <w:rPr>
          <w:rFonts w:ascii="Arial" w:hAnsi="Arial" w:cs="Arial"/>
          <w:szCs w:val="24"/>
        </w:rPr>
      </w:pPr>
      <w:r w:rsidRPr="006B4A83">
        <w:rPr>
          <w:rFonts w:ascii="Arial" w:hAnsi="Arial" w:cs="Arial"/>
          <w:szCs w:val="24"/>
        </w:rPr>
        <w:t>L</w:t>
      </w:r>
      <w:r>
        <w:rPr>
          <w:rFonts w:ascii="Arial" w:hAnsi="Arial" w:cs="Arial"/>
          <w:szCs w:val="24"/>
        </w:rPr>
        <w:t xml:space="preserve">a Première Echevine </w:t>
      </w:r>
      <w:r w:rsidRPr="006B4A83">
        <w:rPr>
          <w:rFonts w:ascii="Arial" w:hAnsi="Arial" w:cs="Arial"/>
          <w:szCs w:val="24"/>
        </w:rPr>
        <w:t xml:space="preserve">de l’Urbanisme de la Ville de Liège et la Politique immobilière de la Ville de Liège ou son / sa </w:t>
      </w:r>
      <w:proofErr w:type="spellStart"/>
      <w:proofErr w:type="gramStart"/>
      <w:r w:rsidRPr="006B4A83">
        <w:rPr>
          <w:rFonts w:ascii="Arial" w:hAnsi="Arial" w:cs="Arial"/>
          <w:szCs w:val="24"/>
        </w:rPr>
        <w:t>représentant.e</w:t>
      </w:r>
      <w:proofErr w:type="spellEnd"/>
      <w:proofErr w:type="gramEnd"/>
    </w:p>
    <w:p w14:paraId="4CFB92BD" w14:textId="77777777" w:rsidR="00DB08D9" w:rsidRPr="006B4A83" w:rsidRDefault="00DB08D9" w:rsidP="00DB08D9">
      <w:pPr>
        <w:pStyle w:val="Corpsdetexte"/>
        <w:numPr>
          <w:ilvl w:val="0"/>
          <w:numId w:val="8"/>
        </w:numPr>
        <w:rPr>
          <w:rFonts w:ascii="Arial" w:hAnsi="Arial" w:cs="Arial"/>
          <w:szCs w:val="24"/>
        </w:rPr>
      </w:pPr>
      <w:r w:rsidRPr="006B4A83">
        <w:rPr>
          <w:rFonts w:ascii="Arial" w:hAnsi="Arial" w:cs="Arial"/>
          <w:szCs w:val="24"/>
        </w:rPr>
        <w:t>L’</w:t>
      </w:r>
      <w:proofErr w:type="spellStart"/>
      <w:r w:rsidRPr="006B4A83">
        <w:rPr>
          <w:rFonts w:ascii="Arial" w:hAnsi="Arial" w:cs="Arial"/>
          <w:szCs w:val="24"/>
        </w:rPr>
        <w:t>Echevin.e</w:t>
      </w:r>
      <w:proofErr w:type="spellEnd"/>
      <w:r w:rsidRPr="006B4A83">
        <w:rPr>
          <w:rFonts w:ascii="Arial" w:hAnsi="Arial" w:cs="Arial"/>
          <w:szCs w:val="24"/>
        </w:rPr>
        <w:t xml:space="preserve"> du Développement territorial de la Ville de Liège ou son / sa </w:t>
      </w:r>
      <w:proofErr w:type="spellStart"/>
      <w:proofErr w:type="gramStart"/>
      <w:r w:rsidRPr="006B4A83">
        <w:rPr>
          <w:rFonts w:ascii="Arial" w:hAnsi="Arial" w:cs="Arial"/>
          <w:szCs w:val="24"/>
        </w:rPr>
        <w:t>représentant.e</w:t>
      </w:r>
      <w:proofErr w:type="spellEnd"/>
      <w:proofErr w:type="gramEnd"/>
    </w:p>
    <w:p w14:paraId="30319B12" w14:textId="77777777" w:rsidR="00DB08D9" w:rsidRPr="006B4A83" w:rsidRDefault="00DB08D9" w:rsidP="00DB08D9">
      <w:pPr>
        <w:pStyle w:val="Corpsdetexte"/>
        <w:numPr>
          <w:ilvl w:val="0"/>
          <w:numId w:val="8"/>
        </w:numPr>
        <w:rPr>
          <w:rFonts w:ascii="Arial" w:hAnsi="Arial" w:cs="Arial"/>
          <w:szCs w:val="24"/>
        </w:rPr>
      </w:pPr>
      <w:r w:rsidRPr="006B4A83">
        <w:rPr>
          <w:rFonts w:ascii="Arial" w:hAnsi="Arial" w:cs="Arial"/>
          <w:szCs w:val="24"/>
        </w:rPr>
        <w:t xml:space="preserve">Le Directeur du Département de l’Urbanisme de la Ville de Liège ou son / sa </w:t>
      </w:r>
      <w:proofErr w:type="spellStart"/>
      <w:proofErr w:type="gramStart"/>
      <w:r w:rsidRPr="006B4A83">
        <w:rPr>
          <w:rFonts w:ascii="Arial" w:hAnsi="Arial" w:cs="Arial"/>
          <w:szCs w:val="24"/>
        </w:rPr>
        <w:t>représentant.e</w:t>
      </w:r>
      <w:proofErr w:type="spellEnd"/>
      <w:proofErr w:type="gramEnd"/>
    </w:p>
    <w:p w14:paraId="7A16C4BF" w14:textId="77777777" w:rsidR="00DB08D9" w:rsidRPr="006B4A83" w:rsidRDefault="00DB08D9" w:rsidP="00DB08D9">
      <w:pPr>
        <w:pStyle w:val="Corpsdetexte"/>
        <w:numPr>
          <w:ilvl w:val="0"/>
          <w:numId w:val="8"/>
        </w:numPr>
        <w:rPr>
          <w:rFonts w:ascii="Arial" w:hAnsi="Arial" w:cs="Arial"/>
          <w:szCs w:val="24"/>
        </w:rPr>
      </w:pPr>
      <w:r w:rsidRPr="006B4A83">
        <w:rPr>
          <w:rFonts w:ascii="Arial" w:hAnsi="Arial" w:cs="Arial"/>
          <w:szCs w:val="24"/>
        </w:rPr>
        <w:t xml:space="preserve">Le Directeur de la Régie foncière de la Ville de Liège ou son / sa </w:t>
      </w:r>
      <w:proofErr w:type="spellStart"/>
      <w:proofErr w:type="gramStart"/>
      <w:r w:rsidRPr="006B4A83">
        <w:rPr>
          <w:rFonts w:ascii="Arial" w:hAnsi="Arial" w:cs="Arial"/>
          <w:szCs w:val="24"/>
        </w:rPr>
        <w:t>représentant.e</w:t>
      </w:r>
      <w:proofErr w:type="spellEnd"/>
      <w:proofErr w:type="gramEnd"/>
      <w:r w:rsidRPr="006B4A83">
        <w:rPr>
          <w:rFonts w:ascii="Arial" w:hAnsi="Arial" w:cs="Arial"/>
          <w:szCs w:val="24"/>
        </w:rPr>
        <w:t> ;</w:t>
      </w:r>
    </w:p>
    <w:p w14:paraId="5686D0F7" w14:textId="77777777" w:rsidR="00DB08D9" w:rsidRPr="006B4A83" w:rsidRDefault="00DB08D9" w:rsidP="00DB08D9">
      <w:pPr>
        <w:pStyle w:val="Corpsdetexte"/>
        <w:numPr>
          <w:ilvl w:val="0"/>
          <w:numId w:val="8"/>
        </w:numPr>
        <w:rPr>
          <w:rFonts w:ascii="Arial" w:hAnsi="Arial" w:cs="Arial"/>
          <w:szCs w:val="24"/>
        </w:rPr>
      </w:pPr>
      <w:proofErr w:type="spellStart"/>
      <w:proofErr w:type="gramStart"/>
      <w:r w:rsidRPr="006B4A83">
        <w:rPr>
          <w:rFonts w:ascii="Arial" w:hAnsi="Arial" w:cs="Arial"/>
          <w:szCs w:val="24"/>
        </w:rPr>
        <w:t>Un.e</w:t>
      </w:r>
      <w:proofErr w:type="spellEnd"/>
      <w:proofErr w:type="gramEnd"/>
      <w:r w:rsidRPr="006B4A83">
        <w:rPr>
          <w:rFonts w:ascii="Arial" w:hAnsi="Arial" w:cs="Arial"/>
          <w:szCs w:val="24"/>
        </w:rPr>
        <w:t xml:space="preserve"> </w:t>
      </w:r>
      <w:proofErr w:type="spellStart"/>
      <w:r w:rsidRPr="006B4A83">
        <w:rPr>
          <w:rFonts w:ascii="Arial" w:hAnsi="Arial" w:cs="Arial"/>
          <w:szCs w:val="24"/>
        </w:rPr>
        <w:t>représentant.e</w:t>
      </w:r>
      <w:proofErr w:type="spellEnd"/>
      <w:r w:rsidRPr="006B4A83">
        <w:rPr>
          <w:rFonts w:ascii="Arial" w:hAnsi="Arial" w:cs="Arial"/>
          <w:szCs w:val="24"/>
        </w:rPr>
        <w:t xml:space="preserve"> de la Cellule d’Accueil des Investisseurs</w:t>
      </w:r>
    </w:p>
    <w:p w14:paraId="0D0B7E0F" w14:textId="77777777" w:rsidR="00DB08D9" w:rsidRPr="006B4A83" w:rsidRDefault="00DB08D9" w:rsidP="00DB08D9">
      <w:pPr>
        <w:pStyle w:val="Corpsdetexte"/>
        <w:numPr>
          <w:ilvl w:val="0"/>
          <w:numId w:val="8"/>
        </w:numPr>
        <w:rPr>
          <w:rFonts w:ascii="Arial" w:hAnsi="Arial" w:cs="Arial"/>
          <w:szCs w:val="24"/>
        </w:rPr>
      </w:pPr>
      <w:proofErr w:type="spellStart"/>
      <w:proofErr w:type="gramStart"/>
      <w:r w:rsidRPr="006B4A83">
        <w:rPr>
          <w:rFonts w:ascii="Arial" w:hAnsi="Arial" w:cs="Arial"/>
          <w:szCs w:val="24"/>
        </w:rPr>
        <w:t>Un.e</w:t>
      </w:r>
      <w:proofErr w:type="spellEnd"/>
      <w:proofErr w:type="gramEnd"/>
      <w:r w:rsidRPr="006B4A83">
        <w:rPr>
          <w:rFonts w:ascii="Arial" w:hAnsi="Arial" w:cs="Arial"/>
          <w:szCs w:val="24"/>
        </w:rPr>
        <w:t xml:space="preserve"> </w:t>
      </w:r>
      <w:proofErr w:type="spellStart"/>
      <w:r w:rsidRPr="006B4A83">
        <w:rPr>
          <w:rFonts w:ascii="Arial" w:hAnsi="Arial" w:cs="Arial"/>
          <w:szCs w:val="24"/>
        </w:rPr>
        <w:t>représentant.e</w:t>
      </w:r>
      <w:proofErr w:type="spellEnd"/>
      <w:r w:rsidRPr="006B4A83">
        <w:rPr>
          <w:rFonts w:ascii="Arial" w:hAnsi="Arial" w:cs="Arial"/>
          <w:szCs w:val="24"/>
        </w:rPr>
        <w:t xml:space="preserve"> de la SNCB</w:t>
      </w:r>
    </w:p>
    <w:p w14:paraId="0CEFAF43" w14:textId="77777777" w:rsidR="00DB08D9" w:rsidRPr="006B4A83" w:rsidRDefault="00DB08D9" w:rsidP="00DB08D9">
      <w:pPr>
        <w:pStyle w:val="Corpsdetexte"/>
        <w:numPr>
          <w:ilvl w:val="0"/>
          <w:numId w:val="8"/>
        </w:numPr>
        <w:rPr>
          <w:rFonts w:ascii="Arial" w:hAnsi="Arial" w:cs="Arial"/>
          <w:szCs w:val="24"/>
        </w:rPr>
      </w:pPr>
      <w:r w:rsidRPr="006B4A83">
        <w:rPr>
          <w:rFonts w:ascii="Arial" w:hAnsi="Arial" w:cs="Arial"/>
          <w:szCs w:val="24"/>
        </w:rPr>
        <w:t xml:space="preserve">Le Fonctionnaire délégué de la Région wallonne ou son / sa </w:t>
      </w:r>
      <w:proofErr w:type="spellStart"/>
      <w:proofErr w:type="gramStart"/>
      <w:r w:rsidRPr="006B4A83">
        <w:rPr>
          <w:rFonts w:ascii="Arial" w:hAnsi="Arial" w:cs="Arial"/>
          <w:szCs w:val="24"/>
        </w:rPr>
        <w:t>représentant.e</w:t>
      </w:r>
      <w:proofErr w:type="spellEnd"/>
      <w:proofErr w:type="gramEnd"/>
    </w:p>
    <w:p w14:paraId="62235E73" w14:textId="77777777" w:rsidR="00DB08D9" w:rsidRPr="006B4A83" w:rsidRDefault="00DB08D9" w:rsidP="00DB08D9">
      <w:pPr>
        <w:pStyle w:val="Corpsdetexte"/>
        <w:numPr>
          <w:ilvl w:val="0"/>
          <w:numId w:val="8"/>
        </w:numPr>
        <w:rPr>
          <w:rFonts w:ascii="Arial" w:hAnsi="Arial" w:cs="Arial"/>
          <w:szCs w:val="24"/>
        </w:rPr>
      </w:pPr>
      <w:r w:rsidRPr="006B4A83">
        <w:rPr>
          <w:rFonts w:ascii="Arial" w:hAnsi="Arial" w:cs="Arial"/>
          <w:szCs w:val="24"/>
        </w:rPr>
        <w:t>Deux architectes invités en qualité d’experts extérieurs</w:t>
      </w:r>
      <w:r>
        <w:rPr>
          <w:rFonts w:ascii="Arial" w:hAnsi="Arial" w:cs="Arial"/>
          <w:szCs w:val="24"/>
        </w:rPr>
        <w:t>.</w:t>
      </w:r>
    </w:p>
    <w:p w14:paraId="33689A60" w14:textId="77777777" w:rsidR="003E507A" w:rsidRPr="003E507A" w:rsidRDefault="003E507A" w:rsidP="003E507A">
      <w:pPr>
        <w:spacing w:after="0"/>
        <w:rPr>
          <w:rFonts w:ascii="Arial" w:hAnsi="Arial" w:cs="Arial"/>
          <w:sz w:val="24"/>
          <w:szCs w:val="24"/>
        </w:rPr>
      </w:pPr>
    </w:p>
    <w:p w14:paraId="77DED045" w14:textId="13F60F88" w:rsidR="00AD7459" w:rsidRPr="00407CE9" w:rsidRDefault="006B4A83" w:rsidP="006B4A83">
      <w:pPr>
        <w:rPr>
          <w:rFonts w:ascii="Arial" w:hAnsi="Arial" w:cs="Arial"/>
          <w:b/>
          <w:bCs/>
          <w:sz w:val="24"/>
          <w:szCs w:val="24"/>
        </w:rPr>
      </w:pPr>
      <w:r w:rsidRPr="00407CE9">
        <w:rPr>
          <w:rFonts w:ascii="Arial" w:hAnsi="Arial" w:cs="Arial"/>
          <w:b/>
          <w:bCs/>
          <w:sz w:val="24"/>
          <w:szCs w:val="24"/>
        </w:rPr>
        <w:t>Désignation du lauréat</w:t>
      </w:r>
    </w:p>
    <w:p w14:paraId="39E8E014" w14:textId="77777777" w:rsidR="00AD7459" w:rsidRPr="006B4A83" w:rsidRDefault="00AD7459" w:rsidP="00AD7459">
      <w:pPr>
        <w:jc w:val="both"/>
        <w:rPr>
          <w:rFonts w:ascii="Arial" w:hAnsi="Arial" w:cs="Arial"/>
          <w:snapToGrid w:val="0"/>
          <w:sz w:val="24"/>
          <w:szCs w:val="24"/>
          <w:lang w:eastAsia="fr-FR"/>
        </w:rPr>
      </w:pPr>
      <w:r w:rsidRPr="006B4A83">
        <w:rPr>
          <w:rFonts w:ascii="Arial" w:hAnsi="Arial" w:cs="Arial"/>
          <w:snapToGrid w:val="0"/>
          <w:sz w:val="24"/>
          <w:szCs w:val="24"/>
          <w:lang w:eastAsia="fr-FR"/>
        </w:rPr>
        <w:t xml:space="preserve">Le Comité d’analyse établira un procès-verbal motivant la sélection et le classement des avant-projets </w:t>
      </w:r>
    </w:p>
    <w:p w14:paraId="35E9203B" w14:textId="47614F0E" w:rsidR="00AD7459" w:rsidRDefault="00AD7459" w:rsidP="00AD7459">
      <w:pPr>
        <w:jc w:val="both"/>
        <w:rPr>
          <w:rFonts w:ascii="Arial" w:hAnsi="Arial" w:cs="Arial"/>
          <w:snapToGrid w:val="0"/>
          <w:sz w:val="24"/>
          <w:szCs w:val="24"/>
          <w:lang w:eastAsia="fr-FR"/>
        </w:rPr>
      </w:pPr>
      <w:r w:rsidRPr="006B4A83">
        <w:rPr>
          <w:rFonts w:ascii="Arial" w:hAnsi="Arial" w:cs="Arial"/>
          <w:snapToGrid w:val="0"/>
          <w:sz w:val="24"/>
          <w:szCs w:val="24"/>
          <w:lang w:eastAsia="fr-FR"/>
        </w:rPr>
        <w:t xml:space="preserve">Sur base de ce rapport, le Collège communal </w:t>
      </w:r>
      <w:r w:rsidR="002C4DA5">
        <w:rPr>
          <w:rFonts w:ascii="Arial" w:hAnsi="Arial" w:cs="Arial"/>
          <w:snapToGrid w:val="0"/>
          <w:sz w:val="24"/>
          <w:szCs w:val="24"/>
          <w:lang w:eastAsia="fr-FR"/>
        </w:rPr>
        <w:t>pourra</w:t>
      </w:r>
      <w:r w:rsidRPr="006B4A83">
        <w:rPr>
          <w:rFonts w:ascii="Arial" w:hAnsi="Arial" w:cs="Arial"/>
          <w:snapToGrid w:val="0"/>
          <w:sz w:val="24"/>
          <w:szCs w:val="24"/>
          <w:lang w:eastAsia="fr-FR"/>
        </w:rPr>
        <w:t xml:space="preserve"> désigner un avant-projet lauréa</w:t>
      </w:r>
      <w:r w:rsidR="002C4DA5">
        <w:rPr>
          <w:rFonts w:ascii="Arial" w:hAnsi="Arial" w:cs="Arial"/>
          <w:snapToGrid w:val="0"/>
          <w:sz w:val="24"/>
          <w:szCs w:val="24"/>
          <w:lang w:eastAsia="fr-FR"/>
        </w:rPr>
        <w:t xml:space="preserve">t. En vue de sa concrétisation, le terrain sera vendu à </w:t>
      </w:r>
      <w:r w:rsidRPr="006B4A83">
        <w:rPr>
          <w:rFonts w:ascii="Arial" w:hAnsi="Arial" w:cs="Arial"/>
          <w:snapToGrid w:val="0"/>
          <w:sz w:val="24"/>
          <w:szCs w:val="24"/>
          <w:lang w:eastAsia="fr-FR"/>
        </w:rPr>
        <w:t xml:space="preserve">l’équipe soumissionnaire </w:t>
      </w:r>
      <w:r w:rsidR="002C4DA5">
        <w:rPr>
          <w:rFonts w:ascii="Arial" w:hAnsi="Arial" w:cs="Arial"/>
          <w:snapToGrid w:val="0"/>
          <w:sz w:val="24"/>
          <w:szCs w:val="24"/>
          <w:lang w:eastAsia="fr-FR"/>
        </w:rPr>
        <w:t>qui l’aura conçu.</w:t>
      </w:r>
    </w:p>
    <w:p w14:paraId="2322719A" w14:textId="77777777" w:rsidR="00D42597" w:rsidRDefault="00D42597" w:rsidP="003E507A">
      <w:pPr>
        <w:spacing w:after="0"/>
        <w:rPr>
          <w:rFonts w:ascii="Arial" w:hAnsi="Arial" w:cs="Arial"/>
          <w:b/>
          <w:bCs/>
          <w:color w:val="000000"/>
          <w:sz w:val="24"/>
          <w:szCs w:val="24"/>
        </w:rPr>
      </w:pPr>
    </w:p>
    <w:p w14:paraId="29B6C61A" w14:textId="617D6898" w:rsidR="003E507A" w:rsidRPr="00407CE9" w:rsidRDefault="003E507A" w:rsidP="003E507A">
      <w:pPr>
        <w:spacing w:after="0"/>
        <w:rPr>
          <w:rFonts w:ascii="Arial" w:hAnsi="Arial" w:cs="Arial"/>
          <w:b/>
          <w:bCs/>
          <w:color w:val="000000"/>
          <w:sz w:val="24"/>
          <w:szCs w:val="24"/>
        </w:rPr>
      </w:pPr>
      <w:r w:rsidRPr="00407CE9">
        <w:rPr>
          <w:rFonts w:ascii="Arial" w:hAnsi="Arial" w:cs="Arial"/>
          <w:b/>
          <w:bCs/>
          <w:color w:val="000000"/>
          <w:sz w:val="24"/>
          <w:szCs w:val="24"/>
        </w:rPr>
        <w:t>Collaboration Ville / SNCB</w:t>
      </w:r>
    </w:p>
    <w:p w14:paraId="63DA8A71" w14:textId="77777777" w:rsidR="003E507A" w:rsidRPr="00407CE9" w:rsidRDefault="003E507A" w:rsidP="003E507A">
      <w:pPr>
        <w:spacing w:after="0"/>
        <w:jc w:val="both"/>
        <w:rPr>
          <w:rFonts w:ascii="Arial" w:hAnsi="Arial" w:cs="Arial"/>
          <w:sz w:val="24"/>
          <w:szCs w:val="24"/>
        </w:rPr>
      </w:pPr>
    </w:p>
    <w:p w14:paraId="51FDF754" w14:textId="3A11015D" w:rsidR="003E507A" w:rsidRPr="00407CE9" w:rsidRDefault="003E507A" w:rsidP="003E507A">
      <w:pPr>
        <w:spacing w:after="0"/>
        <w:jc w:val="both"/>
        <w:rPr>
          <w:rFonts w:ascii="Arial" w:hAnsi="Arial" w:cs="Arial"/>
          <w:sz w:val="24"/>
          <w:szCs w:val="24"/>
        </w:rPr>
      </w:pPr>
      <w:r w:rsidRPr="00407CE9">
        <w:rPr>
          <w:rFonts w:ascii="Arial" w:hAnsi="Arial" w:cs="Arial"/>
          <w:sz w:val="24"/>
          <w:szCs w:val="24"/>
        </w:rPr>
        <w:t>Dans ce dossier, la SNCB délègue à la Ville l’organisation de la procédure et la désignation du lauréat sur base du cahier de définition rédigé par la Ville, preuve d’une confiance et surtout de relations constructives entre la SNCB et la Ville.</w:t>
      </w:r>
    </w:p>
    <w:p w14:paraId="17062909" w14:textId="77777777" w:rsidR="003E507A" w:rsidRPr="00407CE9" w:rsidRDefault="003E507A" w:rsidP="003E507A">
      <w:pPr>
        <w:spacing w:after="0"/>
        <w:jc w:val="both"/>
        <w:rPr>
          <w:rFonts w:ascii="Arial" w:hAnsi="Arial" w:cs="Arial"/>
          <w:sz w:val="24"/>
          <w:szCs w:val="24"/>
        </w:rPr>
      </w:pPr>
    </w:p>
    <w:p w14:paraId="6260F7BD" w14:textId="141D584B" w:rsidR="003E507A" w:rsidRPr="00407CE9" w:rsidRDefault="002C4DA5" w:rsidP="003E507A">
      <w:pPr>
        <w:spacing w:after="0"/>
        <w:jc w:val="both"/>
        <w:rPr>
          <w:rFonts w:ascii="Arial" w:hAnsi="Arial" w:cs="Arial"/>
          <w:sz w:val="24"/>
          <w:szCs w:val="24"/>
        </w:rPr>
      </w:pPr>
      <w:r>
        <w:rPr>
          <w:rFonts w:ascii="Arial" w:hAnsi="Arial" w:cs="Arial"/>
          <w:sz w:val="24"/>
          <w:szCs w:val="24"/>
        </w:rPr>
        <w:t xml:space="preserve">Cette collaboration </w:t>
      </w:r>
      <w:r w:rsidR="003E507A" w:rsidRPr="00407CE9">
        <w:rPr>
          <w:rFonts w:ascii="Arial" w:hAnsi="Arial" w:cs="Arial"/>
          <w:sz w:val="24"/>
          <w:szCs w:val="24"/>
        </w:rPr>
        <w:t xml:space="preserve">permettra de mutualiser les ressources, les compétences dans un but commun : créer un projet innovant, respectueux de l’habitat voisin, offrant des logements qualitatifs dans un quartier en pleine mutation. </w:t>
      </w:r>
    </w:p>
    <w:p w14:paraId="1005373D" w14:textId="7B6CE760" w:rsidR="00D42597" w:rsidRDefault="00D42597">
      <w:pPr>
        <w:rPr>
          <w:rFonts w:ascii="Arial" w:hAnsi="Arial" w:cs="Arial"/>
          <w:snapToGrid w:val="0"/>
          <w:sz w:val="24"/>
          <w:szCs w:val="24"/>
          <w:lang w:eastAsia="fr-FR"/>
        </w:rPr>
      </w:pPr>
      <w:r>
        <w:rPr>
          <w:rFonts w:ascii="Arial" w:hAnsi="Arial" w:cs="Arial"/>
          <w:snapToGrid w:val="0"/>
          <w:sz w:val="24"/>
          <w:szCs w:val="24"/>
          <w:lang w:eastAsia="fr-FR"/>
        </w:rPr>
        <w:br w:type="page"/>
      </w:r>
    </w:p>
    <w:p w14:paraId="6AC1E3F4" w14:textId="77777777" w:rsidR="00817A7B" w:rsidRDefault="00817A7B" w:rsidP="00817A7B">
      <w:pPr>
        <w:rPr>
          <w:rFonts w:ascii="Arial" w:eastAsia="Times New Roman" w:hAnsi="Arial" w:cs="Arial"/>
          <w:sz w:val="24"/>
          <w:szCs w:val="24"/>
          <w:lang w:eastAsia="fr-BE"/>
        </w:rPr>
      </w:pPr>
      <w:r>
        <w:rPr>
          <w:rFonts w:ascii="Arial" w:eastAsia="Times New Roman" w:hAnsi="Arial" w:cs="Arial"/>
          <w:b/>
          <w:bCs/>
          <w:sz w:val="24"/>
          <w:szCs w:val="24"/>
          <w:bdr w:val="none" w:sz="0" w:space="0" w:color="auto" w:frame="1"/>
          <w:shd w:val="clear" w:color="auto" w:fill="FFFFFF"/>
          <w:lang w:eastAsia="fr-BE"/>
        </w:rPr>
        <w:lastRenderedPageBreak/>
        <w:t>Un nouveau bâtiment pour l’ICADI</w:t>
      </w:r>
    </w:p>
    <w:p w14:paraId="2B52F3B0" w14:textId="77777777" w:rsidR="00817A7B" w:rsidRDefault="00817A7B" w:rsidP="00817A7B">
      <w:pPr>
        <w:shd w:val="clear" w:color="auto" w:fill="FFFFFF"/>
        <w:spacing w:after="0"/>
        <w:textAlignment w:val="baseline"/>
        <w:rPr>
          <w:rFonts w:ascii="Arial" w:eastAsia="Times New Roman" w:hAnsi="Arial" w:cs="Arial"/>
          <w:color w:val="000000"/>
          <w:sz w:val="24"/>
          <w:szCs w:val="24"/>
          <w:bdr w:val="none" w:sz="0" w:space="0" w:color="auto" w:frame="1"/>
          <w:lang w:eastAsia="fr-BE"/>
        </w:rPr>
      </w:pPr>
      <w:r>
        <w:rPr>
          <w:rFonts w:ascii="Arial" w:eastAsia="Times New Roman" w:hAnsi="Arial" w:cs="Arial"/>
          <w:color w:val="000000"/>
          <w:sz w:val="24"/>
          <w:szCs w:val="24"/>
          <w:lang w:eastAsia="fr-BE"/>
        </w:rPr>
        <w:t xml:space="preserve">Le fruit de la vente de cette parcelle de terrain </w:t>
      </w:r>
      <w:r>
        <w:rPr>
          <w:rFonts w:ascii="Arial" w:eastAsia="Times New Roman" w:hAnsi="Arial" w:cs="Arial"/>
          <w:color w:val="000000"/>
          <w:sz w:val="24"/>
          <w:szCs w:val="24"/>
          <w:bdr w:val="none" w:sz="0" w:space="0" w:color="auto" w:frame="1"/>
          <w:lang w:eastAsia="fr-BE"/>
        </w:rPr>
        <w:t xml:space="preserve">dont, faut-il le rappeler, moins de 50% sont dévolus à l'ICADI, permettra notamment de financer le projet de création de nouveaux locaux et de nouvelles infrastructures modernes et adaptées sur le site de </w:t>
      </w:r>
      <w:proofErr w:type="spellStart"/>
      <w:r>
        <w:rPr>
          <w:rFonts w:ascii="Arial" w:eastAsia="Times New Roman" w:hAnsi="Arial" w:cs="Arial"/>
          <w:color w:val="000000"/>
          <w:sz w:val="24"/>
          <w:szCs w:val="24"/>
          <w:bdr w:val="none" w:sz="0" w:space="0" w:color="auto" w:frame="1"/>
          <w:lang w:eastAsia="fr-BE"/>
        </w:rPr>
        <w:t>Jonfosse</w:t>
      </w:r>
      <w:proofErr w:type="spellEnd"/>
      <w:r>
        <w:rPr>
          <w:rFonts w:ascii="Arial" w:eastAsia="Times New Roman" w:hAnsi="Arial" w:cs="Arial"/>
          <w:color w:val="000000"/>
          <w:sz w:val="24"/>
          <w:szCs w:val="24"/>
          <w:bdr w:val="none" w:sz="0" w:space="0" w:color="auto" w:frame="1"/>
          <w:lang w:eastAsia="fr-BE"/>
        </w:rPr>
        <w:t xml:space="preserve">. Ces nouvelles infrastructures répondront non seulement aux besoins actuels des élèves de l'Enseignement liégeois qui s'investissent dans les matières de la construction, des arts décoratifs et industriels, mais également à la norme environnementale Q-ZEN en termes de performance énergétique. Il faut rappeler que ce projet est également soutenu par la Fédération Wallonie-Bruxelles dans le cadre du </w:t>
      </w:r>
      <w:r>
        <w:rPr>
          <w:rFonts w:ascii="Arial" w:hAnsi="Arial" w:cs="Arial"/>
          <w:color w:val="000000"/>
          <w:sz w:val="24"/>
          <w:szCs w:val="24"/>
        </w:rPr>
        <w:t>Plan de Reprise et de Résilience européen (PRR)</w:t>
      </w:r>
      <w:r>
        <w:rPr>
          <w:rFonts w:ascii="Arial" w:eastAsia="Times New Roman" w:hAnsi="Arial" w:cs="Arial"/>
          <w:color w:val="000000"/>
          <w:sz w:val="24"/>
          <w:szCs w:val="24"/>
          <w:bdr w:val="none" w:sz="0" w:space="0" w:color="auto" w:frame="1"/>
          <w:lang w:eastAsia="fr-BE"/>
        </w:rPr>
        <w:t>, le Ministre Frédéric DAERDEN venant d’ailleurs de notifier à la Ville de Liège la promesse de subside pour un montant de 2,6 M €.</w:t>
      </w:r>
    </w:p>
    <w:p w14:paraId="5EA23432" w14:textId="77777777" w:rsidR="00403F71" w:rsidRPr="00FC0364" w:rsidRDefault="00403F71" w:rsidP="00403F71">
      <w:pPr>
        <w:shd w:val="clear" w:color="auto" w:fill="FFFFFF"/>
        <w:spacing w:after="0"/>
        <w:textAlignment w:val="baseline"/>
        <w:rPr>
          <w:rFonts w:ascii="Arial" w:eastAsia="Times New Roman" w:hAnsi="Arial" w:cs="Arial"/>
          <w:color w:val="000000"/>
          <w:sz w:val="24"/>
          <w:szCs w:val="24"/>
          <w:lang w:eastAsia="fr-BE"/>
        </w:rPr>
      </w:pPr>
    </w:p>
    <w:p w14:paraId="77EEFE5F" w14:textId="716A9195" w:rsidR="00AD7459" w:rsidRPr="00407CE9" w:rsidRDefault="006B4A83" w:rsidP="00403F71">
      <w:pPr>
        <w:pStyle w:val="Corpsdetexte"/>
        <w:rPr>
          <w:rFonts w:ascii="Arial" w:hAnsi="Arial" w:cs="Arial"/>
          <w:b/>
          <w:bCs/>
          <w:szCs w:val="24"/>
        </w:rPr>
      </w:pPr>
      <w:r w:rsidRPr="00407CE9">
        <w:rPr>
          <w:rFonts w:ascii="Arial" w:hAnsi="Arial" w:cs="Arial"/>
          <w:b/>
          <w:bCs/>
          <w:szCs w:val="24"/>
        </w:rPr>
        <w:t>Calendrier</w:t>
      </w:r>
    </w:p>
    <w:p w14:paraId="2060012F" w14:textId="77777777" w:rsidR="006B4A83" w:rsidRPr="006B4A83" w:rsidRDefault="006B4A83" w:rsidP="00403F71">
      <w:pPr>
        <w:pStyle w:val="Corpsdetexte"/>
        <w:rPr>
          <w:rFonts w:ascii="Arial" w:hAnsi="Arial" w:cs="Arial"/>
          <w:szCs w:val="24"/>
        </w:rPr>
      </w:pPr>
    </w:p>
    <w:p w14:paraId="52F0E210" w14:textId="77777777" w:rsidR="00AD7459" w:rsidRPr="006B4A83" w:rsidRDefault="00AD7459" w:rsidP="00AD7459">
      <w:pPr>
        <w:jc w:val="both"/>
        <w:rPr>
          <w:rFonts w:ascii="Arial" w:hAnsi="Arial" w:cs="Arial"/>
          <w:snapToGrid w:val="0"/>
          <w:sz w:val="24"/>
          <w:szCs w:val="24"/>
          <w:lang w:eastAsia="fr-FR"/>
        </w:rPr>
      </w:pPr>
      <w:r w:rsidRPr="006B4A83">
        <w:rPr>
          <w:rFonts w:ascii="Arial" w:hAnsi="Arial" w:cs="Arial"/>
          <w:snapToGrid w:val="0"/>
          <w:sz w:val="24"/>
          <w:szCs w:val="24"/>
          <w:lang w:eastAsia="fr-FR"/>
        </w:rPr>
        <w:t>Les étapes suivantes sont fixées :</w:t>
      </w:r>
    </w:p>
    <w:p w14:paraId="46DCEF26" w14:textId="77777777" w:rsidR="00AD7459" w:rsidRPr="006B4A83" w:rsidRDefault="00AD7459" w:rsidP="00AD7459">
      <w:pPr>
        <w:numPr>
          <w:ilvl w:val="0"/>
          <w:numId w:val="8"/>
        </w:numPr>
        <w:spacing w:after="0" w:line="240" w:lineRule="auto"/>
        <w:jc w:val="both"/>
        <w:rPr>
          <w:rFonts w:ascii="Arial" w:hAnsi="Arial" w:cs="Arial"/>
          <w:b/>
          <w:bCs/>
          <w:snapToGrid w:val="0"/>
          <w:sz w:val="24"/>
          <w:szCs w:val="24"/>
          <w:lang w:eastAsia="fr-FR"/>
        </w:rPr>
      </w:pPr>
      <w:r w:rsidRPr="006B4A83">
        <w:rPr>
          <w:rFonts w:ascii="Arial" w:hAnsi="Arial" w:cs="Arial"/>
          <w:b/>
          <w:bCs/>
          <w:snapToGrid w:val="0"/>
          <w:sz w:val="24"/>
          <w:szCs w:val="24"/>
          <w:lang w:eastAsia="fr-FR"/>
        </w:rPr>
        <w:t>Lancement de l'appel : 1</w:t>
      </w:r>
      <w:r w:rsidRPr="006B4A83">
        <w:rPr>
          <w:rFonts w:ascii="Arial" w:hAnsi="Arial" w:cs="Arial"/>
          <w:b/>
          <w:bCs/>
          <w:snapToGrid w:val="0"/>
          <w:sz w:val="24"/>
          <w:szCs w:val="24"/>
          <w:vertAlign w:val="superscript"/>
          <w:lang w:eastAsia="fr-FR"/>
        </w:rPr>
        <w:t>er</w:t>
      </w:r>
      <w:r w:rsidRPr="006B4A83">
        <w:rPr>
          <w:rFonts w:ascii="Arial" w:hAnsi="Arial" w:cs="Arial"/>
          <w:b/>
          <w:bCs/>
          <w:snapToGrid w:val="0"/>
          <w:sz w:val="24"/>
          <w:szCs w:val="24"/>
          <w:lang w:eastAsia="fr-FR"/>
        </w:rPr>
        <w:t xml:space="preserve"> septembre 2022</w:t>
      </w:r>
    </w:p>
    <w:p w14:paraId="24CF7187" w14:textId="77777777" w:rsidR="00AD7459" w:rsidRPr="006B4A83" w:rsidRDefault="00AD7459" w:rsidP="00AD7459">
      <w:pPr>
        <w:numPr>
          <w:ilvl w:val="0"/>
          <w:numId w:val="8"/>
        </w:numPr>
        <w:spacing w:after="0" w:line="240" w:lineRule="auto"/>
        <w:jc w:val="both"/>
        <w:rPr>
          <w:rFonts w:ascii="Arial" w:hAnsi="Arial" w:cs="Arial"/>
          <w:snapToGrid w:val="0"/>
          <w:sz w:val="24"/>
          <w:szCs w:val="24"/>
          <w:lang w:eastAsia="fr-FR"/>
        </w:rPr>
      </w:pPr>
      <w:r w:rsidRPr="00F257F5">
        <w:rPr>
          <w:rFonts w:ascii="Arial" w:hAnsi="Arial" w:cs="Arial"/>
          <w:b/>
          <w:bCs/>
          <w:snapToGrid w:val="0"/>
          <w:sz w:val="24"/>
          <w:szCs w:val="24"/>
          <w:lang w:eastAsia="fr-FR"/>
        </w:rPr>
        <w:t>Date limite de dépôt</w:t>
      </w:r>
      <w:r w:rsidRPr="006B4A83">
        <w:rPr>
          <w:rFonts w:ascii="Arial" w:hAnsi="Arial" w:cs="Arial"/>
          <w:snapToGrid w:val="0"/>
          <w:sz w:val="24"/>
          <w:szCs w:val="24"/>
          <w:lang w:eastAsia="fr-FR"/>
        </w:rPr>
        <w:t xml:space="preserve"> des dossiers de candidature de Phase I : </w:t>
      </w:r>
      <w:r w:rsidRPr="00DB08D9">
        <w:rPr>
          <w:rFonts w:ascii="Arial" w:hAnsi="Arial" w:cs="Arial"/>
          <w:b/>
          <w:bCs/>
          <w:snapToGrid w:val="0"/>
          <w:sz w:val="24"/>
          <w:szCs w:val="24"/>
          <w:lang w:eastAsia="fr-FR"/>
        </w:rPr>
        <w:t>16 décembre 2022</w:t>
      </w:r>
    </w:p>
    <w:p w14:paraId="45431106" w14:textId="77777777" w:rsidR="00AD7459" w:rsidRPr="006B4A83" w:rsidRDefault="00AD7459" w:rsidP="00AD7459">
      <w:pPr>
        <w:numPr>
          <w:ilvl w:val="0"/>
          <w:numId w:val="8"/>
        </w:numPr>
        <w:spacing w:after="0" w:line="240" w:lineRule="auto"/>
        <w:jc w:val="both"/>
        <w:rPr>
          <w:rFonts w:ascii="Arial" w:hAnsi="Arial" w:cs="Arial"/>
          <w:snapToGrid w:val="0"/>
          <w:sz w:val="24"/>
          <w:szCs w:val="24"/>
          <w:lang w:eastAsia="fr-FR"/>
        </w:rPr>
      </w:pPr>
      <w:r w:rsidRPr="00F257F5">
        <w:rPr>
          <w:rFonts w:ascii="Arial" w:hAnsi="Arial" w:cs="Arial"/>
          <w:b/>
          <w:bCs/>
          <w:snapToGrid w:val="0"/>
          <w:sz w:val="24"/>
          <w:szCs w:val="24"/>
          <w:lang w:eastAsia="fr-FR"/>
        </w:rPr>
        <w:t>Date de notification</w:t>
      </w:r>
      <w:r w:rsidRPr="006B4A83">
        <w:rPr>
          <w:rFonts w:ascii="Arial" w:hAnsi="Arial" w:cs="Arial"/>
          <w:snapToGrid w:val="0"/>
          <w:sz w:val="24"/>
          <w:szCs w:val="24"/>
          <w:lang w:eastAsia="fr-FR"/>
        </w:rPr>
        <w:t xml:space="preserve"> des équipes retenues pour la phase II : maximum 50 jours après le dépôt des candidatures.</w:t>
      </w:r>
    </w:p>
    <w:p w14:paraId="38F0E9DF" w14:textId="77777777" w:rsidR="00AD7459" w:rsidRPr="006B4A83" w:rsidRDefault="00AD7459" w:rsidP="00AD7459">
      <w:pPr>
        <w:numPr>
          <w:ilvl w:val="0"/>
          <w:numId w:val="8"/>
        </w:numPr>
        <w:spacing w:after="0" w:line="240" w:lineRule="auto"/>
        <w:jc w:val="both"/>
        <w:rPr>
          <w:rFonts w:ascii="Arial" w:hAnsi="Arial" w:cs="Arial"/>
          <w:snapToGrid w:val="0"/>
          <w:sz w:val="24"/>
          <w:szCs w:val="24"/>
          <w:lang w:eastAsia="fr-FR"/>
        </w:rPr>
      </w:pPr>
      <w:r w:rsidRPr="00F257F5">
        <w:rPr>
          <w:rFonts w:ascii="Arial" w:hAnsi="Arial" w:cs="Arial"/>
          <w:b/>
          <w:bCs/>
          <w:snapToGrid w:val="0"/>
          <w:sz w:val="24"/>
          <w:szCs w:val="24"/>
          <w:lang w:eastAsia="fr-FR"/>
        </w:rPr>
        <w:t>Date limite de dépôt des dossiers de soumission</w:t>
      </w:r>
      <w:r w:rsidRPr="006B4A83">
        <w:rPr>
          <w:rFonts w:ascii="Arial" w:hAnsi="Arial" w:cs="Arial"/>
          <w:snapToGrid w:val="0"/>
          <w:sz w:val="24"/>
          <w:szCs w:val="24"/>
          <w:lang w:eastAsia="fr-FR"/>
        </w:rPr>
        <w:t xml:space="preserve"> pour la phase II (avant-projet) : maximum 90 jours après la notification des équipes retenues pour la phase II.</w:t>
      </w:r>
    </w:p>
    <w:p w14:paraId="0D48EFEC" w14:textId="77777777" w:rsidR="00AD7459" w:rsidRPr="006B4A83" w:rsidRDefault="00AD7459" w:rsidP="00AD7459">
      <w:pPr>
        <w:numPr>
          <w:ilvl w:val="0"/>
          <w:numId w:val="8"/>
        </w:numPr>
        <w:spacing w:after="0" w:line="240" w:lineRule="auto"/>
        <w:jc w:val="both"/>
        <w:rPr>
          <w:rFonts w:ascii="Arial" w:hAnsi="Arial" w:cs="Arial"/>
          <w:snapToGrid w:val="0"/>
          <w:sz w:val="24"/>
          <w:szCs w:val="24"/>
          <w:lang w:eastAsia="fr-FR"/>
        </w:rPr>
      </w:pPr>
      <w:r w:rsidRPr="00F257F5">
        <w:rPr>
          <w:rFonts w:ascii="Arial" w:hAnsi="Arial" w:cs="Arial"/>
          <w:b/>
          <w:bCs/>
          <w:snapToGrid w:val="0"/>
          <w:sz w:val="24"/>
          <w:szCs w:val="24"/>
          <w:lang w:eastAsia="fr-FR"/>
        </w:rPr>
        <w:t>Réunion du Comité d’analyse</w:t>
      </w:r>
      <w:r w:rsidRPr="006B4A83">
        <w:rPr>
          <w:rFonts w:ascii="Arial" w:hAnsi="Arial" w:cs="Arial"/>
          <w:snapToGrid w:val="0"/>
          <w:sz w:val="24"/>
          <w:szCs w:val="24"/>
          <w:lang w:eastAsia="fr-FR"/>
        </w:rPr>
        <w:t xml:space="preserve"> des dossiers d’avant-projets en phase II, avec présentation orale par les équipes soumissionnaires : maximum 30 jours après la date limite de dépôt des dossiers de soumissions de la phase II.</w:t>
      </w:r>
    </w:p>
    <w:p w14:paraId="4228F764" w14:textId="362A897F" w:rsidR="00AD7459" w:rsidRPr="006B4A83" w:rsidRDefault="00AD7459" w:rsidP="00AD7459">
      <w:pPr>
        <w:numPr>
          <w:ilvl w:val="0"/>
          <w:numId w:val="8"/>
        </w:numPr>
        <w:spacing w:after="0" w:line="240" w:lineRule="auto"/>
        <w:jc w:val="both"/>
        <w:rPr>
          <w:rFonts w:ascii="Arial" w:hAnsi="Arial" w:cs="Arial"/>
          <w:snapToGrid w:val="0"/>
          <w:sz w:val="24"/>
          <w:szCs w:val="24"/>
          <w:lang w:eastAsia="fr-FR"/>
        </w:rPr>
      </w:pPr>
      <w:r w:rsidRPr="00F257F5">
        <w:rPr>
          <w:rFonts w:ascii="Arial" w:hAnsi="Arial" w:cs="Arial"/>
          <w:b/>
          <w:bCs/>
          <w:snapToGrid w:val="0"/>
          <w:sz w:val="24"/>
          <w:szCs w:val="24"/>
          <w:lang w:eastAsia="fr-FR"/>
        </w:rPr>
        <w:t>Date de désignation du lauréat</w:t>
      </w:r>
      <w:r w:rsidRPr="006B4A83">
        <w:rPr>
          <w:rFonts w:ascii="Arial" w:hAnsi="Arial" w:cs="Arial"/>
          <w:snapToGrid w:val="0"/>
          <w:sz w:val="24"/>
          <w:szCs w:val="24"/>
          <w:lang w:eastAsia="fr-FR"/>
        </w:rPr>
        <w:t> : maximum 30 jours après la</w:t>
      </w:r>
      <w:r w:rsidR="002C4DA5">
        <w:rPr>
          <w:rFonts w:ascii="Arial" w:hAnsi="Arial" w:cs="Arial"/>
          <w:snapToGrid w:val="0"/>
          <w:sz w:val="24"/>
          <w:szCs w:val="24"/>
          <w:lang w:eastAsia="fr-FR"/>
        </w:rPr>
        <w:t xml:space="preserve"> dernière</w:t>
      </w:r>
      <w:r w:rsidRPr="006B4A83">
        <w:rPr>
          <w:rFonts w:ascii="Arial" w:hAnsi="Arial" w:cs="Arial"/>
          <w:snapToGrid w:val="0"/>
          <w:sz w:val="24"/>
          <w:szCs w:val="24"/>
          <w:lang w:eastAsia="fr-FR"/>
        </w:rPr>
        <w:t xml:space="preserve"> réunion du comité d’analyse.</w:t>
      </w:r>
    </w:p>
    <w:p w14:paraId="26A6126B" w14:textId="58B348EB" w:rsidR="00393606" w:rsidRDefault="00393606" w:rsidP="00AD7459">
      <w:pPr>
        <w:jc w:val="both"/>
        <w:rPr>
          <w:rFonts w:ascii="Arial" w:hAnsi="Arial" w:cs="Arial"/>
          <w:snapToGrid w:val="0"/>
          <w:sz w:val="24"/>
          <w:szCs w:val="24"/>
          <w:lang w:eastAsia="fr-FR"/>
        </w:rPr>
      </w:pPr>
    </w:p>
    <w:p w14:paraId="4D492551" w14:textId="43E0E4E5" w:rsidR="007530FB" w:rsidRPr="007530FB" w:rsidRDefault="007530FB" w:rsidP="00AD7459">
      <w:pPr>
        <w:jc w:val="both"/>
        <w:rPr>
          <w:rFonts w:ascii="Arial" w:hAnsi="Arial" w:cs="Arial"/>
          <w:snapToGrid w:val="0"/>
          <w:sz w:val="24"/>
          <w:szCs w:val="24"/>
          <w:lang w:eastAsia="fr-FR"/>
        </w:rPr>
      </w:pPr>
      <w:r w:rsidRPr="007530FB">
        <w:rPr>
          <w:rFonts w:ascii="Arial" w:hAnsi="Arial" w:cs="Arial"/>
          <w:snapToGrid w:val="0"/>
          <w:sz w:val="24"/>
          <w:szCs w:val="24"/>
          <w:lang w:eastAsia="fr-FR"/>
        </w:rPr>
        <w:t>Le cahier de définition de l’appel à intérêts ainsi que les</w:t>
      </w:r>
      <w:r w:rsidR="00257168">
        <w:rPr>
          <w:rFonts w:ascii="Arial" w:hAnsi="Arial" w:cs="Arial"/>
          <w:snapToGrid w:val="0"/>
          <w:sz w:val="24"/>
          <w:szCs w:val="24"/>
          <w:lang w:eastAsia="fr-FR"/>
        </w:rPr>
        <w:t xml:space="preserve"> </w:t>
      </w:r>
      <w:r w:rsidRPr="007530FB">
        <w:rPr>
          <w:rFonts w:ascii="Arial" w:hAnsi="Arial" w:cs="Arial"/>
          <w:snapToGrid w:val="0"/>
          <w:sz w:val="24"/>
          <w:szCs w:val="24"/>
          <w:lang w:eastAsia="fr-FR"/>
        </w:rPr>
        <w:t>annexes sont téléchargeables</w:t>
      </w:r>
      <w:r w:rsidR="00257168">
        <w:rPr>
          <w:rFonts w:ascii="Arial" w:hAnsi="Arial" w:cs="Arial"/>
          <w:snapToGrid w:val="0"/>
          <w:sz w:val="24"/>
          <w:szCs w:val="24"/>
          <w:lang w:eastAsia="fr-FR"/>
        </w:rPr>
        <w:t>, à parti du 1</w:t>
      </w:r>
      <w:r w:rsidR="00257168" w:rsidRPr="00257168">
        <w:rPr>
          <w:rFonts w:ascii="Arial" w:hAnsi="Arial" w:cs="Arial"/>
          <w:snapToGrid w:val="0"/>
          <w:sz w:val="24"/>
          <w:szCs w:val="24"/>
          <w:vertAlign w:val="superscript"/>
          <w:lang w:eastAsia="fr-FR"/>
        </w:rPr>
        <w:t>er</w:t>
      </w:r>
      <w:r w:rsidR="00257168">
        <w:rPr>
          <w:rFonts w:ascii="Arial" w:hAnsi="Arial" w:cs="Arial"/>
          <w:snapToGrid w:val="0"/>
          <w:sz w:val="24"/>
          <w:szCs w:val="24"/>
          <w:lang w:eastAsia="fr-FR"/>
        </w:rPr>
        <w:t xml:space="preserve"> septembre 2022 </w:t>
      </w:r>
      <w:r w:rsidRPr="007530FB">
        <w:rPr>
          <w:rFonts w:ascii="Arial" w:hAnsi="Arial" w:cs="Arial"/>
          <w:snapToGrid w:val="0"/>
          <w:sz w:val="24"/>
          <w:szCs w:val="24"/>
          <w:lang w:eastAsia="fr-FR"/>
        </w:rPr>
        <w:t xml:space="preserve">sur : </w:t>
      </w:r>
      <w:hyperlink r:id="rId16" w:tgtFrame="_blank" w:tooltip="URL d'origine: https://www.liege.be/appel-interets-guillemins. Cliquez ou appuyez si vous faites confiance à ce lien." w:history="1">
        <w:r w:rsidRPr="007530FB">
          <w:rPr>
            <w:rStyle w:val="Lienhypertexte"/>
            <w:rFonts w:ascii="Arial" w:hAnsi="Arial" w:cs="Arial"/>
            <w:sz w:val="24"/>
            <w:szCs w:val="24"/>
            <w:bdr w:val="none" w:sz="0" w:space="0" w:color="auto" w:frame="1"/>
            <w:shd w:val="clear" w:color="auto" w:fill="FFFFFF"/>
          </w:rPr>
          <w:t>https://www.liege.be/appel-interets-guillemins</w:t>
        </w:r>
      </w:hyperlink>
    </w:p>
    <w:sectPr w:rsidR="007530FB" w:rsidRPr="007530FB" w:rsidSect="00403F71">
      <w:footerReference w:type="default" r:id="rId1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D9553D" w14:textId="77777777" w:rsidR="006A44D8" w:rsidRDefault="006A44D8" w:rsidP="00FC0364">
      <w:pPr>
        <w:spacing w:after="0" w:line="240" w:lineRule="auto"/>
      </w:pPr>
      <w:r>
        <w:separator/>
      </w:r>
    </w:p>
  </w:endnote>
  <w:endnote w:type="continuationSeparator" w:id="0">
    <w:p w14:paraId="2225E00E" w14:textId="77777777" w:rsidR="006A44D8" w:rsidRDefault="006A44D8" w:rsidP="00FC03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336742"/>
      <w:docPartObj>
        <w:docPartGallery w:val="Page Numbers (Bottom of Page)"/>
        <w:docPartUnique/>
      </w:docPartObj>
    </w:sdtPr>
    <w:sdtEndPr>
      <w:rPr>
        <w:sz w:val="16"/>
        <w:szCs w:val="16"/>
      </w:rPr>
    </w:sdtEndPr>
    <w:sdtContent>
      <w:p w14:paraId="55B01853" w14:textId="5AB7F539" w:rsidR="00FC0364" w:rsidRPr="00FC0364" w:rsidRDefault="00FC0364" w:rsidP="00FC0364">
        <w:pPr>
          <w:pStyle w:val="Pieddepage"/>
          <w:jc w:val="center"/>
          <w:rPr>
            <w:sz w:val="16"/>
            <w:szCs w:val="16"/>
          </w:rPr>
        </w:pPr>
        <w:r w:rsidRPr="00FC0364">
          <w:rPr>
            <w:sz w:val="16"/>
            <w:szCs w:val="16"/>
          </w:rPr>
          <w:fldChar w:fldCharType="begin"/>
        </w:r>
        <w:r w:rsidRPr="00FC0364">
          <w:rPr>
            <w:sz w:val="16"/>
            <w:szCs w:val="16"/>
          </w:rPr>
          <w:instrText>PAGE   \* MERGEFORMAT</w:instrText>
        </w:r>
        <w:r w:rsidRPr="00FC0364">
          <w:rPr>
            <w:sz w:val="16"/>
            <w:szCs w:val="16"/>
          </w:rPr>
          <w:fldChar w:fldCharType="separate"/>
        </w:r>
        <w:r w:rsidRPr="00FC0364">
          <w:rPr>
            <w:sz w:val="16"/>
            <w:szCs w:val="16"/>
            <w:lang w:val="fr-FR"/>
          </w:rPr>
          <w:t>2</w:t>
        </w:r>
        <w:r w:rsidRPr="00FC0364">
          <w:rPr>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D70B4B" w14:textId="77777777" w:rsidR="006A44D8" w:rsidRDefault="006A44D8" w:rsidP="00FC0364">
      <w:pPr>
        <w:spacing w:after="0" w:line="240" w:lineRule="auto"/>
      </w:pPr>
      <w:r>
        <w:separator/>
      </w:r>
    </w:p>
  </w:footnote>
  <w:footnote w:type="continuationSeparator" w:id="0">
    <w:p w14:paraId="687875E6" w14:textId="77777777" w:rsidR="006A44D8" w:rsidRDefault="006A44D8" w:rsidP="00FC03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5A7AA2"/>
    <w:multiLevelType w:val="hybridMultilevel"/>
    <w:tmpl w:val="FAB23342"/>
    <w:lvl w:ilvl="0" w:tplc="080C0015">
      <w:start w:val="1"/>
      <w:numFmt w:val="upp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1FCE6188"/>
    <w:multiLevelType w:val="hybridMultilevel"/>
    <w:tmpl w:val="DA34878C"/>
    <w:lvl w:ilvl="0" w:tplc="AB78CAA2">
      <w:start w:val="1"/>
      <w:numFmt w:val="bullet"/>
      <w:lvlText w:val=""/>
      <w:lvlJc w:val="left"/>
      <w:pPr>
        <w:ind w:left="1429" w:hanging="360"/>
      </w:pPr>
      <w:rPr>
        <w:rFonts w:ascii="Symbol" w:hAnsi="Symbol" w:hint="default"/>
      </w:rPr>
    </w:lvl>
    <w:lvl w:ilvl="1" w:tplc="080C0003" w:tentative="1">
      <w:start w:val="1"/>
      <w:numFmt w:val="bullet"/>
      <w:lvlText w:val="o"/>
      <w:lvlJc w:val="left"/>
      <w:pPr>
        <w:ind w:left="2149" w:hanging="360"/>
      </w:pPr>
      <w:rPr>
        <w:rFonts w:ascii="Courier New" w:hAnsi="Courier New" w:cs="Courier New" w:hint="default"/>
      </w:rPr>
    </w:lvl>
    <w:lvl w:ilvl="2" w:tplc="080C0005" w:tentative="1">
      <w:start w:val="1"/>
      <w:numFmt w:val="bullet"/>
      <w:lvlText w:val=""/>
      <w:lvlJc w:val="left"/>
      <w:pPr>
        <w:ind w:left="2869" w:hanging="360"/>
      </w:pPr>
      <w:rPr>
        <w:rFonts w:ascii="Wingdings" w:hAnsi="Wingdings" w:hint="default"/>
      </w:rPr>
    </w:lvl>
    <w:lvl w:ilvl="3" w:tplc="080C0001" w:tentative="1">
      <w:start w:val="1"/>
      <w:numFmt w:val="bullet"/>
      <w:lvlText w:val=""/>
      <w:lvlJc w:val="left"/>
      <w:pPr>
        <w:ind w:left="3589" w:hanging="360"/>
      </w:pPr>
      <w:rPr>
        <w:rFonts w:ascii="Symbol" w:hAnsi="Symbol" w:hint="default"/>
      </w:rPr>
    </w:lvl>
    <w:lvl w:ilvl="4" w:tplc="080C0003" w:tentative="1">
      <w:start w:val="1"/>
      <w:numFmt w:val="bullet"/>
      <w:lvlText w:val="o"/>
      <w:lvlJc w:val="left"/>
      <w:pPr>
        <w:ind w:left="4309" w:hanging="360"/>
      </w:pPr>
      <w:rPr>
        <w:rFonts w:ascii="Courier New" w:hAnsi="Courier New" w:cs="Courier New" w:hint="default"/>
      </w:rPr>
    </w:lvl>
    <w:lvl w:ilvl="5" w:tplc="080C0005" w:tentative="1">
      <w:start w:val="1"/>
      <w:numFmt w:val="bullet"/>
      <w:lvlText w:val=""/>
      <w:lvlJc w:val="left"/>
      <w:pPr>
        <w:ind w:left="5029" w:hanging="360"/>
      </w:pPr>
      <w:rPr>
        <w:rFonts w:ascii="Wingdings" w:hAnsi="Wingdings" w:hint="default"/>
      </w:rPr>
    </w:lvl>
    <w:lvl w:ilvl="6" w:tplc="080C0001" w:tentative="1">
      <w:start w:val="1"/>
      <w:numFmt w:val="bullet"/>
      <w:lvlText w:val=""/>
      <w:lvlJc w:val="left"/>
      <w:pPr>
        <w:ind w:left="5749" w:hanging="360"/>
      </w:pPr>
      <w:rPr>
        <w:rFonts w:ascii="Symbol" w:hAnsi="Symbol" w:hint="default"/>
      </w:rPr>
    </w:lvl>
    <w:lvl w:ilvl="7" w:tplc="080C0003" w:tentative="1">
      <w:start w:val="1"/>
      <w:numFmt w:val="bullet"/>
      <w:lvlText w:val="o"/>
      <w:lvlJc w:val="left"/>
      <w:pPr>
        <w:ind w:left="6469" w:hanging="360"/>
      </w:pPr>
      <w:rPr>
        <w:rFonts w:ascii="Courier New" w:hAnsi="Courier New" w:cs="Courier New" w:hint="default"/>
      </w:rPr>
    </w:lvl>
    <w:lvl w:ilvl="8" w:tplc="080C0005" w:tentative="1">
      <w:start w:val="1"/>
      <w:numFmt w:val="bullet"/>
      <w:lvlText w:val=""/>
      <w:lvlJc w:val="left"/>
      <w:pPr>
        <w:ind w:left="7189" w:hanging="360"/>
      </w:pPr>
      <w:rPr>
        <w:rFonts w:ascii="Wingdings" w:hAnsi="Wingdings" w:hint="default"/>
      </w:rPr>
    </w:lvl>
  </w:abstractNum>
  <w:abstractNum w:abstractNumId="2" w15:restartNumberingAfterBreak="0">
    <w:nsid w:val="28382F33"/>
    <w:multiLevelType w:val="singleLevel"/>
    <w:tmpl w:val="C7046DB4"/>
    <w:lvl w:ilvl="0">
      <w:numFmt w:val="bullet"/>
      <w:lvlText w:val="-"/>
      <w:lvlJc w:val="left"/>
      <w:pPr>
        <w:tabs>
          <w:tab w:val="num" w:pos="360"/>
        </w:tabs>
        <w:ind w:left="360" w:hanging="360"/>
      </w:pPr>
      <w:rPr>
        <w:rFonts w:ascii="Courier New" w:hAnsi="Courier New" w:hint="default"/>
      </w:rPr>
    </w:lvl>
  </w:abstractNum>
  <w:abstractNum w:abstractNumId="3" w15:restartNumberingAfterBreak="0">
    <w:nsid w:val="33E774B3"/>
    <w:multiLevelType w:val="hybridMultilevel"/>
    <w:tmpl w:val="A2F4F144"/>
    <w:lvl w:ilvl="0" w:tplc="7BCA5918">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359D7E48"/>
    <w:multiLevelType w:val="hybridMultilevel"/>
    <w:tmpl w:val="98AA4098"/>
    <w:lvl w:ilvl="0" w:tplc="D7DEEF74">
      <w:start w:val="1"/>
      <w:numFmt w:val="upperLetter"/>
      <w:lvlText w:val="%1."/>
      <w:lvlJc w:val="left"/>
      <w:pPr>
        <w:tabs>
          <w:tab w:val="num" w:pos="2880"/>
        </w:tabs>
        <w:ind w:left="2880" w:hanging="360"/>
      </w:pPr>
      <w:rPr>
        <w:rFonts w:hint="default"/>
        <w:b/>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15:restartNumberingAfterBreak="0">
    <w:nsid w:val="3DC3229B"/>
    <w:multiLevelType w:val="hybridMultilevel"/>
    <w:tmpl w:val="C6F64CEE"/>
    <w:lvl w:ilvl="0" w:tplc="C6C4E4E2">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4E9A3F2A"/>
    <w:multiLevelType w:val="hybridMultilevel"/>
    <w:tmpl w:val="A8347F6E"/>
    <w:lvl w:ilvl="0" w:tplc="AB78CAA2">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7" w15:restartNumberingAfterBreak="0">
    <w:nsid w:val="4F2F1218"/>
    <w:multiLevelType w:val="hybridMultilevel"/>
    <w:tmpl w:val="572ED8E6"/>
    <w:lvl w:ilvl="0" w:tplc="040C0015">
      <w:start w:val="1"/>
      <w:numFmt w:val="upperLetter"/>
      <w:lvlText w:val="%1."/>
      <w:lvlJc w:val="left"/>
      <w:pPr>
        <w:tabs>
          <w:tab w:val="num" w:pos="1146"/>
        </w:tabs>
        <w:ind w:left="1146" w:hanging="360"/>
      </w:pPr>
    </w:lvl>
    <w:lvl w:ilvl="1" w:tplc="3738B522">
      <w:start w:val="1"/>
      <w:numFmt w:val="decimal"/>
      <w:lvlText w:val="%2."/>
      <w:lvlJc w:val="left"/>
      <w:pPr>
        <w:tabs>
          <w:tab w:val="num" w:pos="1146"/>
        </w:tabs>
        <w:ind w:left="1146" w:hanging="360"/>
      </w:pPr>
      <w:rPr>
        <w:rFonts w:hint="default"/>
      </w:rPr>
    </w:lvl>
    <w:lvl w:ilvl="2" w:tplc="32B0D7FE">
      <w:start w:val="1"/>
      <w:numFmt w:val="upperLetter"/>
      <w:lvlText w:val="%3."/>
      <w:lvlJc w:val="left"/>
      <w:pPr>
        <w:tabs>
          <w:tab w:val="num" w:pos="2766"/>
        </w:tabs>
        <w:ind w:left="2766" w:hanging="360"/>
      </w:pPr>
      <w:rPr>
        <w:rFonts w:hint="default"/>
      </w:rPr>
    </w:lvl>
    <w:lvl w:ilvl="3" w:tplc="040C000F" w:tentative="1">
      <w:start w:val="1"/>
      <w:numFmt w:val="decimal"/>
      <w:lvlText w:val="%4."/>
      <w:lvlJc w:val="left"/>
      <w:pPr>
        <w:tabs>
          <w:tab w:val="num" w:pos="3306"/>
        </w:tabs>
        <w:ind w:left="3306" w:hanging="360"/>
      </w:pPr>
    </w:lvl>
    <w:lvl w:ilvl="4" w:tplc="040C0019" w:tentative="1">
      <w:start w:val="1"/>
      <w:numFmt w:val="lowerLetter"/>
      <w:lvlText w:val="%5."/>
      <w:lvlJc w:val="left"/>
      <w:pPr>
        <w:tabs>
          <w:tab w:val="num" w:pos="4026"/>
        </w:tabs>
        <w:ind w:left="4026" w:hanging="360"/>
      </w:pPr>
    </w:lvl>
    <w:lvl w:ilvl="5" w:tplc="040C001B" w:tentative="1">
      <w:start w:val="1"/>
      <w:numFmt w:val="lowerRoman"/>
      <w:lvlText w:val="%6."/>
      <w:lvlJc w:val="right"/>
      <w:pPr>
        <w:tabs>
          <w:tab w:val="num" w:pos="4746"/>
        </w:tabs>
        <w:ind w:left="4746" w:hanging="180"/>
      </w:pPr>
    </w:lvl>
    <w:lvl w:ilvl="6" w:tplc="040C000F" w:tentative="1">
      <w:start w:val="1"/>
      <w:numFmt w:val="decimal"/>
      <w:lvlText w:val="%7."/>
      <w:lvlJc w:val="left"/>
      <w:pPr>
        <w:tabs>
          <w:tab w:val="num" w:pos="5466"/>
        </w:tabs>
        <w:ind w:left="5466" w:hanging="360"/>
      </w:pPr>
    </w:lvl>
    <w:lvl w:ilvl="7" w:tplc="040C0019" w:tentative="1">
      <w:start w:val="1"/>
      <w:numFmt w:val="lowerLetter"/>
      <w:lvlText w:val="%8."/>
      <w:lvlJc w:val="left"/>
      <w:pPr>
        <w:tabs>
          <w:tab w:val="num" w:pos="6186"/>
        </w:tabs>
        <w:ind w:left="6186" w:hanging="360"/>
      </w:pPr>
    </w:lvl>
    <w:lvl w:ilvl="8" w:tplc="040C001B" w:tentative="1">
      <w:start w:val="1"/>
      <w:numFmt w:val="lowerRoman"/>
      <w:lvlText w:val="%9."/>
      <w:lvlJc w:val="right"/>
      <w:pPr>
        <w:tabs>
          <w:tab w:val="num" w:pos="6906"/>
        </w:tabs>
        <w:ind w:left="6906" w:hanging="180"/>
      </w:pPr>
    </w:lvl>
  </w:abstractNum>
  <w:abstractNum w:abstractNumId="8" w15:restartNumberingAfterBreak="0">
    <w:nsid w:val="509A6C9D"/>
    <w:multiLevelType w:val="hybridMultilevel"/>
    <w:tmpl w:val="670EED3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59CF219E"/>
    <w:multiLevelType w:val="hybridMultilevel"/>
    <w:tmpl w:val="B122E9EC"/>
    <w:lvl w:ilvl="0" w:tplc="7BCA5918">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 w15:restartNumberingAfterBreak="0">
    <w:nsid w:val="5D863079"/>
    <w:multiLevelType w:val="hybridMultilevel"/>
    <w:tmpl w:val="065C52B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624F404C"/>
    <w:multiLevelType w:val="hybridMultilevel"/>
    <w:tmpl w:val="C4CAF5C2"/>
    <w:lvl w:ilvl="0" w:tplc="897E42AA">
      <w:start w:val="1"/>
      <w:numFmt w:val="upperLetter"/>
      <w:lvlText w:val="%1."/>
      <w:lvlJc w:val="left"/>
      <w:pPr>
        <w:tabs>
          <w:tab w:val="num" w:pos="2880"/>
        </w:tabs>
        <w:ind w:left="2880" w:hanging="360"/>
      </w:pPr>
      <w:rPr>
        <w:rFonts w:hint="default"/>
        <w:b/>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6BBB2517"/>
    <w:multiLevelType w:val="hybridMultilevel"/>
    <w:tmpl w:val="3CAC113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6F501A42"/>
    <w:multiLevelType w:val="hybridMultilevel"/>
    <w:tmpl w:val="5466690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1"/>
  </w:num>
  <w:num w:numId="4">
    <w:abstractNumId w:val="6"/>
  </w:num>
  <w:num w:numId="5">
    <w:abstractNumId w:val="12"/>
  </w:num>
  <w:num w:numId="6">
    <w:abstractNumId w:val="10"/>
  </w:num>
  <w:num w:numId="7">
    <w:abstractNumId w:val="13"/>
  </w:num>
  <w:num w:numId="8">
    <w:abstractNumId w:val="2"/>
  </w:num>
  <w:num w:numId="9">
    <w:abstractNumId w:val="3"/>
  </w:num>
  <w:num w:numId="10">
    <w:abstractNumId w:val="11"/>
  </w:num>
  <w:num w:numId="11">
    <w:abstractNumId w:val="9"/>
  </w:num>
  <w:num w:numId="12">
    <w:abstractNumId w:val="4"/>
  </w:num>
  <w:num w:numId="13">
    <w:abstractNumId w:val="0"/>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731B"/>
    <w:rsid w:val="00082B0F"/>
    <w:rsid w:val="000F3155"/>
    <w:rsid w:val="00111595"/>
    <w:rsid w:val="00136498"/>
    <w:rsid w:val="002073A1"/>
    <w:rsid w:val="00257168"/>
    <w:rsid w:val="002C4DA5"/>
    <w:rsid w:val="00337816"/>
    <w:rsid w:val="00393606"/>
    <w:rsid w:val="003E507A"/>
    <w:rsid w:val="00403F71"/>
    <w:rsid w:val="00407CE9"/>
    <w:rsid w:val="004D1D91"/>
    <w:rsid w:val="004F4E39"/>
    <w:rsid w:val="00583876"/>
    <w:rsid w:val="005C0EA8"/>
    <w:rsid w:val="006075F4"/>
    <w:rsid w:val="0062100F"/>
    <w:rsid w:val="00634B79"/>
    <w:rsid w:val="006A44D8"/>
    <w:rsid w:val="006B4A83"/>
    <w:rsid w:val="00702A7F"/>
    <w:rsid w:val="00732A8C"/>
    <w:rsid w:val="007530FB"/>
    <w:rsid w:val="007961D4"/>
    <w:rsid w:val="007A397A"/>
    <w:rsid w:val="00817A7B"/>
    <w:rsid w:val="008367F8"/>
    <w:rsid w:val="008C11EC"/>
    <w:rsid w:val="008F42F5"/>
    <w:rsid w:val="0090731B"/>
    <w:rsid w:val="00A93407"/>
    <w:rsid w:val="00AD7459"/>
    <w:rsid w:val="00C7303D"/>
    <w:rsid w:val="00CC2E79"/>
    <w:rsid w:val="00D42597"/>
    <w:rsid w:val="00DB08D9"/>
    <w:rsid w:val="00E03698"/>
    <w:rsid w:val="00E3643C"/>
    <w:rsid w:val="00F257F5"/>
    <w:rsid w:val="00F9378E"/>
    <w:rsid w:val="00FC036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07157C"/>
  <w15:chartTrackingRefBased/>
  <w15:docId w15:val="{29FC3BD7-CCBB-49CA-9A5E-CC9F4D9CF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basedOn w:val="Normal"/>
    <w:next w:val="Normal"/>
    <w:link w:val="Titre2Car"/>
    <w:qFormat/>
    <w:rsid w:val="00AD7459"/>
    <w:pPr>
      <w:keepNext/>
      <w:spacing w:after="0" w:line="240" w:lineRule="auto"/>
      <w:outlineLvl w:val="1"/>
    </w:pPr>
    <w:rPr>
      <w:rFonts w:ascii="Cambria Math" w:eastAsia="Times New Roman" w:hAnsi="Cambria Math" w:cs="Times New Roman"/>
      <w:b/>
      <w:snapToGrid w:val="0"/>
      <w:sz w:val="24"/>
      <w:szCs w:val="20"/>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D7459"/>
    <w:pPr>
      <w:widowControl w:val="0"/>
      <w:suppressAutoHyphens/>
      <w:spacing w:after="0" w:line="240" w:lineRule="auto"/>
      <w:ind w:left="720"/>
      <w:contextualSpacing/>
    </w:pPr>
    <w:rPr>
      <w:rFonts w:ascii="Times New Roman" w:eastAsia="SimSun" w:hAnsi="Times New Roman" w:cs="Mangal"/>
      <w:kern w:val="1"/>
      <w:sz w:val="24"/>
      <w:szCs w:val="21"/>
      <w:lang w:eastAsia="zh-CN" w:bidi="hi-IN"/>
    </w:rPr>
  </w:style>
  <w:style w:type="paragraph" w:styleId="NormalWeb">
    <w:name w:val="Normal (Web)"/>
    <w:basedOn w:val="Normal"/>
    <w:uiPriority w:val="99"/>
    <w:semiHidden/>
    <w:unhideWhenUsed/>
    <w:rsid w:val="00AD7459"/>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Titre2Car">
    <w:name w:val="Titre 2 Car"/>
    <w:basedOn w:val="Policepardfaut"/>
    <w:link w:val="Titre2"/>
    <w:rsid w:val="00AD7459"/>
    <w:rPr>
      <w:rFonts w:ascii="Cambria Math" w:eastAsia="Times New Roman" w:hAnsi="Cambria Math" w:cs="Times New Roman"/>
      <w:b/>
      <w:snapToGrid w:val="0"/>
      <w:sz w:val="24"/>
      <w:szCs w:val="20"/>
      <w:lang w:val="fr-FR" w:eastAsia="fr-FR"/>
    </w:rPr>
  </w:style>
  <w:style w:type="paragraph" w:styleId="Corpsdetexte">
    <w:name w:val="Body Text"/>
    <w:basedOn w:val="Normal"/>
    <w:link w:val="CorpsdetexteCar"/>
    <w:rsid w:val="00AD7459"/>
    <w:pPr>
      <w:spacing w:after="0" w:line="240" w:lineRule="auto"/>
      <w:jc w:val="both"/>
    </w:pPr>
    <w:rPr>
      <w:rFonts w:ascii="Cambria Math" w:eastAsia="Times New Roman" w:hAnsi="Cambria Math" w:cs="Times New Roman"/>
      <w:snapToGrid w:val="0"/>
      <w:sz w:val="24"/>
      <w:szCs w:val="20"/>
      <w:lang w:val="fr-FR" w:eastAsia="fr-FR"/>
    </w:rPr>
  </w:style>
  <w:style w:type="character" w:customStyle="1" w:styleId="CorpsdetexteCar">
    <w:name w:val="Corps de texte Car"/>
    <w:basedOn w:val="Policepardfaut"/>
    <w:link w:val="Corpsdetexte"/>
    <w:rsid w:val="00AD7459"/>
    <w:rPr>
      <w:rFonts w:ascii="Cambria Math" w:eastAsia="Times New Roman" w:hAnsi="Cambria Math" w:cs="Times New Roman"/>
      <w:snapToGrid w:val="0"/>
      <w:sz w:val="24"/>
      <w:szCs w:val="20"/>
      <w:lang w:val="fr-FR" w:eastAsia="fr-FR"/>
    </w:rPr>
  </w:style>
  <w:style w:type="paragraph" w:styleId="Retraitcorpsdetexte">
    <w:name w:val="Body Text Indent"/>
    <w:basedOn w:val="Normal"/>
    <w:link w:val="RetraitcorpsdetexteCar"/>
    <w:rsid w:val="00AD7459"/>
    <w:pPr>
      <w:spacing w:after="120" w:line="240" w:lineRule="auto"/>
      <w:ind w:left="283"/>
    </w:pPr>
    <w:rPr>
      <w:rFonts w:ascii="Times New Roman" w:eastAsia="Times New Roman" w:hAnsi="Times New Roman" w:cs="Times New Roman"/>
      <w:sz w:val="20"/>
      <w:szCs w:val="20"/>
      <w:lang w:val="fr-FR" w:eastAsia="ja-JP"/>
    </w:rPr>
  </w:style>
  <w:style w:type="character" w:customStyle="1" w:styleId="RetraitcorpsdetexteCar">
    <w:name w:val="Retrait corps de texte Car"/>
    <w:basedOn w:val="Policepardfaut"/>
    <w:link w:val="Retraitcorpsdetexte"/>
    <w:rsid w:val="00AD7459"/>
    <w:rPr>
      <w:rFonts w:ascii="Times New Roman" w:eastAsia="Times New Roman" w:hAnsi="Times New Roman" w:cs="Times New Roman"/>
      <w:sz w:val="20"/>
      <w:szCs w:val="20"/>
      <w:lang w:val="fr-FR" w:eastAsia="ja-JP"/>
    </w:rPr>
  </w:style>
  <w:style w:type="paragraph" w:styleId="En-tte">
    <w:name w:val="header"/>
    <w:basedOn w:val="Normal"/>
    <w:link w:val="En-tteCar"/>
    <w:rsid w:val="00AD7459"/>
    <w:pPr>
      <w:tabs>
        <w:tab w:val="center" w:pos="4536"/>
        <w:tab w:val="right" w:pos="9072"/>
      </w:tabs>
      <w:autoSpaceDE w:val="0"/>
      <w:autoSpaceDN w:val="0"/>
      <w:spacing w:after="0" w:line="240" w:lineRule="auto"/>
    </w:pPr>
    <w:rPr>
      <w:rFonts w:ascii="Wingdings" w:eastAsia="Times New Roman" w:hAnsi="Wingdings" w:cs="Times New Roman"/>
      <w:sz w:val="20"/>
      <w:szCs w:val="24"/>
      <w:lang w:val="fr-FR" w:eastAsia="fr-FR"/>
    </w:rPr>
  </w:style>
  <w:style w:type="character" w:customStyle="1" w:styleId="En-tteCar">
    <w:name w:val="En-tête Car"/>
    <w:basedOn w:val="Policepardfaut"/>
    <w:link w:val="En-tte"/>
    <w:rsid w:val="00AD7459"/>
    <w:rPr>
      <w:rFonts w:ascii="Wingdings" w:eastAsia="Times New Roman" w:hAnsi="Wingdings" w:cs="Times New Roman"/>
      <w:sz w:val="20"/>
      <w:szCs w:val="24"/>
      <w:lang w:val="fr-FR" w:eastAsia="fr-FR"/>
    </w:rPr>
  </w:style>
  <w:style w:type="paragraph" w:styleId="Corpsdetexte2">
    <w:name w:val="Body Text 2"/>
    <w:basedOn w:val="Normal"/>
    <w:link w:val="Corpsdetexte2Car"/>
    <w:uiPriority w:val="99"/>
    <w:unhideWhenUsed/>
    <w:rsid w:val="00AD7459"/>
    <w:pPr>
      <w:spacing w:after="120" w:line="480" w:lineRule="auto"/>
    </w:pPr>
  </w:style>
  <w:style w:type="character" w:customStyle="1" w:styleId="Corpsdetexte2Car">
    <w:name w:val="Corps de texte 2 Car"/>
    <w:basedOn w:val="Policepardfaut"/>
    <w:link w:val="Corpsdetexte2"/>
    <w:uiPriority w:val="99"/>
    <w:rsid w:val="00AD7459"/>
  </w:style>
  <w:style w:type="paragraph" w:styleId="Corpsdetexte3">
    <w:name w:val="Body Text 3"/>
    <w:basedOn w:val="Normal"/>
    <w:link w:val="Corpsdetexte3Car"/>
    <w:uiPriority w:val="99"/>
    <w:semiHidden/>
    <w:unhideWhenUsed/>
    <w:rsid w:val="00AD7459"/>
    <w:pPr>
      <w:spacing w:after="120"/>
    </w:pPr>
    <w:rPr>
      <w:sz w:val="16"/>
      <w:szCs w:val="16"/>
    </w:rPr>
  </w:style>
  <w:style w:type="character" w:customStyle="1" w:styleId="Corpsdetexte3Car">
    <w:name w:val="Corps de texte 3 Car"/>
    <w:basedOn w:val="Policepardfaut"/>
    <w:link w:val="Corpsdetexte3"/>
    <w:uiPriority w:val="99"/>
    <w:semiHidden/>
    <w:rsid w:val="00AD7459"/>
    <w:rPr>
      <w:sz w:val="16"/>
      <w:szCs w:val="16"/>
    </w:rPr>
  </w:style>
  <w:style w:type="paragraph" w:styleId="Pieddepage">
    <w:name w:val="footer"/>
    <w:basedOn w:val="Normal"/>
    <w:link w:val="PieddepageCar"/>
    <w:uiPriority w:val="99"/>
    <w:unhideWhenUsed/>
    <w:rsid w:val="00FC036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C0364"/>
  </w:style>
  <w:style w:type="character" w:styleId="Lienhypertexte">
    <w:name w:val="Hyperlink"/>
    <w:basedOn w:val="Policepardfaut"/>
    <w:uiPriority w:val="99"/>
    <w:semiHidden/>
    <w:unhideWhenUsed/>
    <w:rsid w:val="007530F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0511808">
      <w:bodyDiv w:val="1"/>
      <w:marLeft w:val="0"/>
      <w:marRight w:val="0"/>
      <w:marTop w:val="0"/>
      <w:marBottom w:val="0"/>
      <w:divBdr>
        <w:top w:val="none" w:sz="0" w:space="0" w:color="auto"/>
        <w:left w:val="none" w:sz="0" w:space="0" w:color="auto"/>
        <w:bottom w:val="none" w:sz="0" w:space="0" w:color="auto"/>
        <w:right w:val="none" w:sz="0" w:space="0" w:color="auto"/>
      </w:divBdr>
    </w:div>
    <w:div w:id="840701769">
      <w:bodyDiv w:val="1"/>
      <w:marLeft w:val="0"/>
      <w:marRight w:val="0"/>
      <w:marTop w:val="0"/>
      <w:marBottom w:val="0"/>
      <w:divBdr>
        <w:top w:val="none" w:sz="0" w:space="0" w:color="auto"/>
        <w:left w:val="none" w:sz="0" w:space="0" w:color="auto"/>
        <w:bottom w:val="none" w:sz="0" w:space="0" w:color="auto"/>
        <w:right w:val="none" w:sz="0" w:space="0" w:color="auto"/>
      </w:divBdr>
    </w:div>
    <w:div w:id="1516114799">
      <w:bodyDiv w:val="1"/>
      <w:marLeft w:val="0"/>
      <w:marRight w:val="0"/>
      <w:marTop w:val="0"/>
      <w:marBottom w:val="0"/>
      <w:divBdr>
        <w:top w:val="none" w:sz="0" w:space="0" w:color="auto"/>
        <w:left w:val="none" w:sz="0" w:space="0" w:color="auto"/>
        <w:bottom w:val="none" w:sz="0" w:space="0" w:color="auto"/>
        <w:right w:val="none" w:sz="0" w:space="0" w:color="auto"/>
      </w:divBdr>
    </w:div>
    <w:div w:id="1734235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eur01.safelinks.protection.outlook.com/?url=https%3A%2F%2Fwww.liege.be%2Fappel-interets-guillemins&amp;data=05%7C01%7C%7C87621946f2d049a4cbea08da8a8e6184%7C3429b987243747bb9e44bac4034e511c%7C0%7C0%7C637974642005189947%7CUnknown%7CTWFpbGZsb3d8eyJWIjoiMC4wLjAwMDAiLCJQIjoiV2luMzIiLCJBTiI6Ik1haWwiLCJXVCI6Mn0%3D%7C3000%7C%7C%7C&amp;sdata=gkxJ8%2Fap8wDiURGR5PCg9kXbTemtm2exDKF2qzSmLV0%3D&amp;reserved=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CB408216A19E242951D85AA1BFDCF63" ma:contentTypeVersion="16" ma:contentTypeDescription="Crée un document." ma:contentTypeScope="" ma:versionID="439b8528c12263cccac5e513f3025c02">
  <xsd:schema xmlns:xsd="http://www.w3.org/2001/XMLSchema" xmlns:xs="http://www.w3.org/2001/XMLSchema" xmlns:p="http://schemas.microsoft.com/office/2006/metadata/properties" xmlns:ns2="e11bb23b-e76d-4453-b71c-20ebfd63e7f7" xmlns:ns3="fa4376fb-3878-4daa-b22e-411874aae758" targetNamespace="http://schemas.microsoft.com/office/2006/metadata/properties" ma:root="true" ma:fieldsID="2d47b2fed48a0108339502c8541f4c0a" ns2:_="" ns3:_="">
    <xsd:import namespace="e11bb23b-e76d-4453-b71c-20ebfd63e7f7"/>
    <xsd:import namespace="fa4376fb-3878-4daa-b22e-411874aae758"/>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1bb23b-e76d-4453-b71c-20ebfd63e7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alises d’images" ma:readOnly="false" ma:fieldId="{5cf76f15-5ced-4ddc-b409-7134ff3c332f}" ma:taxonomyMulti="true" ma:sspId="f22252d8-3304-4d7c-9af9-5a8eb1728ca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a4376fb-3878-4daa-b22e-411874aae758" elementFormDefault="qualified">
    <xsd:import namespace="http://schemas.microsoft.com/office/2006/documentManagement/types"/>
    <xsd:import namespace="http://schemas.microsoft.com/office/infopath/2007/PartnerControls"/>
    <xsd:element name="SharedWithUsers" ma:index="17"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Partagé avec détails" ma:internalName="SharedWithDetails" ma:readOnly="true">
      <xsd:simpleType>
        <xsd:restriction base="dms:Note">
          <xsd:maxLength value="255"/>
        </xsd:restriction>
      </xsd:simpleType>
    </xsd:element>
    <xsd:element name="TaxCatchAll" ma:index="22" nillable="true" ma:displayName="Taxonomy Catch All Column" ma:hidden="true" ma:list="{5f0fe4ff-0f93-4e2b-a667-dff22d791810}" ma:internalName="TaxCatchAll" ma:showField="CatchAllData" ma:web="fa4376fb-3878-4daa-b22e-411874aae7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 (1).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11bb23b-e76d-4453-b71c-20ebfd63e7f7">
      <Terms xmlns="http://schemas.microsoft.com/office/infopath/2007/PartnerControls"/>
    </lcf76f155ced4ddcb4097134ff3c332f>
    <TaxCatchAll xmlns="fa4376fb-3878-4daa-b22e-411874aae758" xsi:nil="true"/>
  </documentManagement>
</p:properties>
</file>

<file path=customXml/itemProps1.xml><?xml version="1.0" encoding="utf-8"?>
<ds:datastoreItem xmlns:ds="http://schemas.openxmlformats.org/officeDocument/2006/customXml" ds:itemID="{6E0A234D-617F-4D44-B6DB-9A77C688D026}">
  <ds:schemaRefs>
    <ds:schemaRef ds:uri="http://schemas.microsoft.com/sharepoint/v3/contenttype/forms"/>
  </ds:schemaRefs>
</ds:datastoreItem>
</file>

<file path=customXml/itemProps2.xml><?xml version="1.0" encoding="utf-8"?>
<ds:datastoreItem xmlns:ds="http://schemas.openxmlformats.org/officeDocument/2006/customXml" ds:itemID="{A38C12FF-71A2-40FF-9C88-25009825B6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1bb23b-e76d-4453-b71c-20ebfd63e7f7"/>
    <ds:schemaRef ds:uri="fa4376fb-3878-4daa-b22e-411874aae7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B122461-8412-44FA-A925-BFB8EE4B0906}">
  <ds:schemaRefs>
    <ds:schemaRef ds:uri="http://schemas.openxmlformats.org/officeDocument/2006/bibliography"/>
  </ds:schemaRefs>
</ds:datastoreItem>
</file>

<file path=customXml/itemProps4.xml><?xml version="1.0" encoding="utf-8"?>
<ds:datastoreItem xmlns:ds="http://schemas.openxmlformats.org/officeDocument/2006/customXml" ds:itemID="{EDC0C657-B8EF-47DD-9048-E3FC78D74789}">
  <ds:schemaRefs>
    <ds:schemaRef ds:uri="http://schemas.microsoft.com/office/2006/metadata/properties"/>
    <ds:schemaRef ds:uri="http://schemas.microsoft.com/office/infopath/2007/PartnerControls"/>
    <ds:schemaRef ds:uri="e11bb23b-e76d-4453-b71c-20ebfd63e7f7"/>
    <ds:schemaRef ds:uri="fa4376fb-3878-4daa-b22e-411874aae758"/>
  </ds:schemaRefs>
</ds:datastoreItem>
</file>

<file path=docProps/app.xml><?xml version="1.0" encoding="utf-8"?>
<Properties xmlns="http://schemas.openxmlformats.org/officeDocument/2006/extended-properties" xmlns:vt="http://schemas.openxmlformats.org/officeDocument/2006/docPropsVTypes">
  <Template>Normal.dotm</Template>
  <TotalTime>185</TotalTime>
  <Pages>8</Pages>
  <Words>1580</Words>
  <Characters>8692</Characters>
  <Application>Microsoft Office Word</Application>
  <DocSecurity>0</DocSecurity>
  <Lines>72</Lines>
  <Paragraphs>20</Paragraphs>
  <ScaleCrop>false</ScaleCrop>
  <HeadingPairs>
    <vt:vector size="2" baseType="variant">
      <vt:variant>
        <vt:lpstr>Titre</vt:lpstr>
      </vt:variant>
      <vt:variant>
        <vt:i4>1</vt:i4>
      </vt:variant>
    </vt:vector>
  </HeadingPairs>
  <TitlesOfParts>
    <vt:vector size="1" baseType="lpstr">
      <vt:lpstr/>
    </vt:vector>
  </TitlesOfParts>
  <Company>VilledeLiege</Company>
  <LinksUpToDate>false</LinksUpToDate>
  <CharactersWithSpaces>10252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Scheffers Sara</dc:creator>
  <cp:keywords/>
  <dc:description/>
  <cp:lastModifiedBy>Scheffers Sara</cp:lastModifiedBy>
  <cp:revision>8</cp:revision>
  <cp:lastPrinted>2022-08-31T08:54:00Z</cp:lastPrinted>
  <dcterms:created xsi:type="dcterms:W3CDTF">2022-08-30T11:55:00Z</dcterms:created>
  <dcterms:modified xsi:type="dcterms:W3CDTF">2022-08-31T09:40:00Z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0x0101008CB408216A19E242951D85AA1BFDCF63</vt:lpwstr>
  </property>
</Properties>
</file>